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727D8" w14:textId="46ED1119" w:rsidR="00CC6F36" w:rsidRPr="00CC6F36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r w:rsidRPr="00CC6F36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AA5EC6">
        <w:rPr>
          <w:rFonts w:ascii="Arial" w:hAnsi="Arial" w:cs="Arial"/>
          <w:b/>
          <w:sz w:val="24"/>
          <w:szCs w:val="28"/>
          <w:lang w:val="en-US"/>
        </w:rPr>
        <w:t>90</w:t>
      </w:r>
      <w:r w:rsidR="00B313BA">
        <w:rPr>
          <w:rFonts w:ascii="Arial" w:hAnsi="Arial" w:cs="Arial"/>
          <w:b/>
          <w:sz w:val="24"/>
          <w:szCs w:val="28"/>
          <w:lang w:val="en-US"/>
        </w:rPr>
        <w:t>bis</w:t>
      </w:r>
      <w:r w:rsidRPr="00CC6F36">
        <w:rPr>
          <w:rFonts w:ascii="Arial" w:hAnsi="Arial" w:cs="Arial"/>
          <w:b/>
          <w:sz w:val="24"/>
          <w:szCs w:val="28"/>
        </w:rPr>
        <w:tab/>
      </w:r>
      <w:r w:rsidRPr="00CC6F36">
        <w:rPr>
          <w:rFonts w:ascii="Arial" w:hAnsi="Arial" w:cs="Arial"/>
          <w:b/>
          <w:sz w:val="24"/>
          <w:szCs w:val="28"/>
          <w:lang w:val="en-US"/>
        </w:rPr>
        <w:t>R4-1</w:t>
      </w:r>
      <w:r w:rsidR="00AA5EC6">
        <w:rPr>
          <w:rFonts w:ascii="Arial" w:hAnsi="Arial" w:cs="Arial"/>
          <w:b/>
          <w:sz w:val="24"/>
          <w:szCs w:val="28"/>
          <w:lang w:val="en-US"/>
        </w:rPr>
        <w:t>9</w:t>
      </w:r>
      <w:r w:rsidR="001242ED">
        <w:rPr>
          <w:rFonts w:ascii="Arial" w:hAnsi="Arial" w:cs="Arial"/>
          <w:b/>
          <w:sz w:val="24"/>
          <w:szCs w:val="28"/>
          <w:lang w:val="en-US"/>
        </w:rPr>
        <w:t>04348</w:t>
      </w:r>
    </w:p>
    <w:p w14:paraId="60407F1B" w14:textId="39525CD4" w:rsidR="00CC6F36" w:rsidRPr="00CC6F36" w:rsidRDefault="00B313BA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>
        <w:rPr>
          <w:rFonts w:ascii="Arial" w:hAnsi="Arial" w:cs="Arial"/>
          <w:b/>
          <w:sz w:val="24"/>
          <w:szCs w:val="28"/>
          <w:lang w:val="en-US"/>
        </w:rPr>
        <w:t>Xian</w:t>
      </w:r>
      <w:r w:rsidR="00474662" w:rsidRPr="00474662">
        <w:rPr>
          <w:rFonts w:ascii="Arial" w:hAnsi="Arial" w:cs="Arial"/>
          <w:b/>
          <w:sz w:val="24"/>
          <w:szCs w:val="28"/>
          <w:lang w:val="en-US"/>
        </w:rPr>
        <w:t xml:space="preserve">, </w:t>
      </w:r>
      <w:r>
        <w:rPr>
          <w:rFonts w:ascii="Arial" w:hAnsi="Arial" w:cs="Arial"/>
          <w:b/>
          <w:sz w:val="24"/>
          <w:szCs w:val="28"/>
          <w:lang w:val="en-US"/>
        </w:rPr>
        <w:t>China</w:t>
      </w:r>
      <w:r w:rsidR="00CC6F36" w:rsidRPr="00CC6F36">
        <w:rPr>
          <w:rFonts w:ascii="Arial" w:hAnsi="Arial" w:cs="Arial"/>
          <w:b/>
          <w:sz w:val="24"/>
          <w:szCs w:val="28"/>
          <w:lang w:val="en-US"/>
        </w:rPr>
        <w:t xml:space="preserve">, </w:t>
      </w:r>
      <w:r>
        <w:rPr>
          <w:rFonts w:ascii="Arial" w:hAnsi="Arial" w:cs="Arial"/>
          <w:b/>
          <w:sz w:val="24"/>
          <w:szCs w:val="28"/>
          <w:lang w:val="en-US"/>
        </w:rPr>
        <w:t xml:space="preserve">April </w:t>
      </w:r>
      <w:r w:rsidR="007F4A6D">
        <w:rPr>
          <w:rFonts w:ascii="Arial" w:hAnsi="Arial" w:cs="Arial"/>
          <w:b/>
          <w:sz w:val="24"/>
          <w:szCs w:val="28"/>
          <w:lang w:val="en-US"/>
        </w:rPr>
        <w:t>8-</w:t>
      </w:r>
      <w:r>
        <w:rPr>
          <w:rFonts w:ascii="Arial" w:hAnsi="Arial" w:cs="Arial"/>
          <w:b/>
          <w:sz w:val="24"/>
          <w:szCs w:val="28"/>
          <w:lang w:val="en-US"/>
        </w:rPr>
        <w:t>12</w:t>
      </w:r>
      <w:r w:rsidR="00CC6F36" w:rsidRPr="00CC6F36">
        <w:rPr>
          <w:rFonts w:ascii="Arial" w:hAnsi="Arial" w:cs="Arial"/>
          <w:b/>
          <w:sz w:val="24"/>
          <w:szCs w:val="28"/>
          <w:lang w:val="en-US"/>
        </w:rPr>
        <w:t>, 201</w:t>
      </w:r>
      <w:r w:rsidR="00AA5EC6">
        <w:rPr>
          <w:rFonts w:ascii="Arial" w:hAnsi="Arial" w:cs="Arial"/>
          <w:b/>
          <w:sz w:val="24"/>
          <w:szCs w:val="28"/>
          <w:lang w:val="en-US"/>
        </w:rPr>
        <w:t>9</w:t>
      </w:r>
    </w:p>
    <w:p w14:paraId="25590F8B" w14:textId="14A692B1" w:rsidR="00CC6F36" w:rsidRPr="00FF594B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CC6F36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CC6F36">
        <w:rPr>
          <w:rFonts w:ascii="Arial" w:hAnsi="Arial" w:cs="Arial"/>
          <w:b/>
          <w:sz w:val="22"/>
          <w:szCs w:val="22"/>
          <w:lang w:val="en-US"/>
        </w:rPr>
        <w:tab/>
      </w:r>
      <w:r w:rsidR="00AA5EC6">
        <w:rPr>
          <w:rFonts w:ascii="Arial" w:hAnsi="Arial" w:cs="Arial"/>
          <w:sz w:val="22"/>
          <w:szCs w:val="22"/>
          <w:lang w:val="en-US"/>
        </w:rPr>
        <w:t>6.1</w:t>
      </w:r>
      <w:r w:rsidR="00B313BA">
        <w:rPr>
          <w:rFonts w:ascii="Arial" w:hAnsi="Arial" w:cs="Arial"/>
          <w:sz w:val="22"/>
          <w:szCs w:val="22"/>
          <w:lang w:val="en-US"/>
        </w:rPr>
        <w:t>0</w:t>
      </w:r>
      <w:r w:rsidR="00EA532A">
        <w:rPr>
          <w:rFonts w:ascii="Arial" w:hAnsi="Arial" w:cs="Arial"/>
          <w:sz w:val="22"/>
          <w:szCs w:val="22"/>
          <w:lang w:val="en-US"/>
        </w:rPr>
        <w:t>.</w:t>
      </w:r>
      <w:r w:rsidR="007E56C1">
        <w:rPr>
          <w:rFonts w:ascii="Arial" w:hAnsi="Arial" w:cs="Arial"/>
          <w:sz w:val="22"/>
          <w:szCs w:val="22"/>
          <w:lang w:val="en-US"/>
        </w:rPr>
        <w:t>7</w:t>
      </w:r>
      <w:r w:rsidR="00EA532A">
        <w:rPr>
          <w:rFonts w:ascii="Arial" w:hAnsi="Arial" w:cs="Arial"/>
          <w:sz w:val="22"/>
          <w:szCs w:val="22"/>
          <w:lang w:val="en-US"/>
        </w:rPr>
        <w:t>.</w:t>
      </w:r>
      <w:r w:rsidR="007E56C1">
        <w:rPr>
          <w:rFonts w:ascii="Arial" w:hAnsi="Arial" w:cs="Arial"/>
          <w:sz w:val="22"/>
          <w:szCs w:val="22"/>
          <w:lang w:val="en-US"/>
        </w:rPr>
        <w:t>5</w:t>
      </w:r>
      <w:r w:rsidR="00B313BA">
        <w:rPr>
          <w:rFonts w:ascii="Arial" w:hAnsi="Arial" w:cs="Arial"/>
          <w:sz w:val="22"/>
          <w:szCs w:val="22"/>
          <w:lang w:val="en-US"/>
        </w:rPr>
        <w:t>.</w:t>
      </w:r>
      <w:r w:rsidR="007F0E79">
        <w:rPr>
          <w:rFonts w:ascii="Arial" w:hAnsi="Arial" w:cs="Arial"/>
          <w:sz w:val="22"/>
          <w:szCs w:val="22"/>
          <w:lang w:val="en-US"/>
        </w:rPr>
        <w:t>2</w:t>
      </w:r>
    </w:p>
    <w:p w14:paraId="64B60E14" w14:textId="77777777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 xml:space="preserve">Source: </w:t>
      </w:r>
      <w:r w:rsidRPr="00CC6F36">
        <w:rPr>
          <w:rFonts w:ascii="Arial" w:hAnsi="Arial" w:cs="Arial"/>
          <w:b/>
          <w:sz w:val="22"/>
          <w:szCs w:val="22"/>
        </w:rPr>
        <w:tab/>
      </w:r>
      <w:r w:rsidRPr="00CC6F36">
        <w:rPr>
          <w:rFonts w:ascii="Arial" w:hAnsi="Arial" w:cs="Arial"/>
          <w:bCs/>
          <w:sz w:val="22"/>
          <w:szCs w:val="22"/>
        </w:rPr>
        <w:t>Ericsson</w:t>
      </w:r>
    </w:p>
    <w:p w14:paraId="3746F327" w14:textId="72157DF6" w:rsidR="00782254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Title:</w:t>
      </w:r>
      <w:r w:rsidRPr="00CC6F36">
        <w:rPr>
          <w:rFonts w:ascii="Arial" w:hAnsi="Arial" w:cs="Arial"/>
          <w:sz w:val="22"/>
          <w:szCs w:val="22"/>
        </w:rPr>
        <w:tab/>
      </w:r>
      <w:r w:rsidR="007F0E79" w:rsidRPr="007F0E79">
        <w:rPr>
          <w:rFonts w:ascii="Arial" w:hAnsi="Arial" w:cs="Arial"/>
          <w:sz w:val="22"/>
          <w:szCs w:val="22"/>
        </w:rPr>
        <w:t>Analysis of interruption due to RRC based BWP switching</w:t>
      </w:r>
    </w:p>
    <w:p w14:paraId="37EAE97F" w14:textId="77777777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Document for:</w:t>
      </w:r>
      <w:r w:rsidRPr="00CC6F36">
        <w:rPr>
          <w:rFonts w:ascii="Arial" w:hAnsi="Arial" w:cs="Arial"/>
          <w:sz w:val="22"/>
          <w:szCs w:val="22"/>
        </w:rPr>
        <w:tab/>
        <w:t>Discussion</w:t>
      </w:r>
    </w:p>
    <w:p w14:paraId="4A0C8E2B" w14:textId="77777777" w:rsidR="002202E8" w:rsidRPr="002202E8" w:rsidRDefault="00CC6F36" w:rsidP="002202E8">
      <w:pPr>
        <w:pStyle w:val="ListParagraph"/>
        <w:keepNext/>
        <w:keepLines/>
        <w:numPr>
          <w:ilvl w:val="0"/>
          <w:numId w:val="25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0" w:name="OLE_LINK13"/>
      <w:bookmarkStart w:id="1" w:name="OLE_LINK14"/>
      <w:r w:rsidRPr="00EA2A11">
        <w:rPr>
          <w:sz w:val="36"/>
          <w:szCs w:val="36"/>
        </w:rPr>
        <w:t>Introduction</w:t>
      </w:r>
    </w:p>
    <w:p w14:paraId="5EB6EA13" w14:textId="648A7FC2" w:rsidR="005B4917" w:rsidRDefault="00322BC5" w:rsidP="008F549F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The BWP switching delay requirement for RRC based BWP switching </w:t>
      </w:r>
      <w:r w:rsidR="00102B18">
        <w:rPr>
          <w:sz w:val="22"/>
          <w:szCs w:val="22"/>
        </w:rPr>
        <w:t xml:space="preserve">is being discussed in RAN4. The requirements are expected to be finalized soon. The corresponding interruption requirements </w:t>
      </w:r>
      <w:r w:rsidR="00214EC6">
        <w:rPr>
          <w:sz w:val="22"/>
          <w:szCs w:val="22"/>
        </w:rPr>
        <w:t>on NR serving cells and LTE serving cells (in EN-DC or NE-DC) are also under discussion. The following note exists in TS 38.133:</w:t>
      </w:r>
    </w:p>
    <w:p w14:paraId="2B6A9A34" w14:textId="727EE070" w:rsidR="00D8545A" w:rsidRPr="00D92694" w:rsidRDefault="00D92694" w:rsidP="00214EC6">
      <w:pPr>
        <w:pBdr>
          <w:top w:val="single" w:sz="4" w:space="1" w:color="auto"/>
          <w:bottom w:val="single" w:sz="4" w:space="1" w:color="auto"/>
        </w:pBdr>
        <w:spacing w:before="240" w:after="0"/>
        <w:rPr>
          <w:i/>
          <w:sz w:val="22"/>
          <w:szCs w:val="22"/>
        </w:rPr>
      </w:pPr>
      <w:r w:rsidRPr="00D92694">
        <w:rPr>
          <w:i/>
          <w:sz w:val="22"/>
          <w:szCs w:val="22"/>
        </w:rPr>
        <w:t>Editor’s note: FFS if RAN4 will specify interruption requirements for RRC-based BWP switch.</w:t>
      </w:r>
    </w:p>
    <w:p w14:paraId="13A6488C" w14:textId="10537CF6" w:rsidR="00214EC6" w:rsidRDefault="00214EC6" w:rsidP="00D8545A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A similar note exists in TS 36.133 for </w:t>
      </w:r>
      <w:r w:rsidRPr="00214EC6">
        <w:rPr>
          <w:sz w:val="22"/>
          <w:szCs w:val="22"/>
        </w:rPr>
        <w:t>interruption requirements for RRC-based BWP switch</w:t>
      </w:r>
      <w:r>
        <w:rPr>
          <w:sz w:val="22"/>
          <w:szCs w:val="22"/>
        </w:rPr>
        <w:t xml:space="preserve">. </w:t>
      </w:r>
    </w:p>
    <w:p w14:paraId="183EE18F" w14:textId="1BF4F5BF" w:rsidR="005C290B" w:rsidRDefault="00D8545A" w:rsidP="008F549F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In this </w:t>
      </w:r>
      <w:r w:rsidRPr="00CC6F36">
        <w:rPr>
          <w:sz w:val="22"/>
          <w:szCs w:val="22"/>
        </w:rPr>
        <w:t xml:space="preserve">paper we </w:t>
      </w:r>
      <w:r>
        <w:rPr>
          <w:sz w:val="22"/>
          <w:szCs w:val="22"/>
        </w:rPr>
        <w:t xml:space="preserve">analyse the </w:t>
      </w:r>
      <w:r w:rsidR="0059770A">
        <w:rPr>
          <w:sz w:val="22"/>
          <w:szCs w:val="22"/>
        </w:rPr>
        <w:t xml:space="preserve">interruption requirements due to the </w:t>
      </w:r>
      <w:r>
        <w:rPr>
          <w:sz w:val="22"/>
          <w:szCs w:val="22"/>
        </w:rPr>
        <w:t>RRC based BWP</w:t>
      </w:r>
      <w:r w:rsidR="0059770A">
        <w:rPr>
          <w:sz w:val="22"/>
          <w:szCs w:val="22"/>
        </w:rPr>
        <w:t xml:space="preserve"> switching</w:t>
      </w:r>
      <w:r>
        <w:rPr>
          <w:sz w:val="22"/>
          <w:szCs w:val="22"/>
        </w:rPr>
        <w:t xml:space="preserve">. </w:t>
      </w:r>
    </w:p>
    <w:p w14:paraId="468B41F3" w14:textId="7AA1592F" w:rsidR="00B50BD8" w:rsidRDefault="009A2DEB" w:rsidP="00B505FA">
      <w:pPr>
        <w:pStyle w:val="Heading1"/>
        <w:numPr>
          <w:ilvl w:val="0"/>
          <w:numId w:val="25"/>
        </w:numPr>
        <w:spacing w:before="360"/>
        <w:ind w:left="357" w:hanging="357"/>
      </w:pPr>
      <w:r>
        <w:t xml:space="preserve">Analysis of </w:t>
      </w:r>
      <w:r w:rsidR="00782A19">
        <w:t xml:space="preserve">Interruption </w:t>
      </w:r>
      <w:r w:rsidR="00033D21">
        <w:t>Requirements</w:t>
      </w:r>
    </w:p>
    <w:p w14:paraId="194C5103" w14:textId="77777777" w:rsidR="00E464DA" w:rsidRPr="00462935" w:rsidRDefault="00E464DA" w:rsidP="00E464DA">
      <w:pPr>
        <w:pStyle w:val="BodyText"/>
        <w:rPr>
          <w:sz w:val="22"/>
          <w:szCs w:val="22"/>
        </w:rPr>
      </w:pPr>
      <w:r w:rsidRPr="00462935">
        <w:rPr>
          <w:sz w:val="22"/>
          <w:szCs w:val="22"/>
        </w:rPr>
        <w:t>The RRC based BWP switching delay is defined as the duration comprising:</w:t>
      </w:r>
    </w:p>
    <w:p w14:paraId="1FCCACD2" w14:textId="77777777" w:rsidR="00E464DA" w:rsidRPr="00462935" w:rsidRDefault="00E464DA" w:rsidP="00E464DA">
      <w:pPr>
        <w:pStyle w:val="BodyText"/>
        <w:spacing w:before="240" w:after="360"/>
        <w:jc w:val="center"/>
        <w:rPr>
          <w:sz w:val="22"/>
          <w:szCs w:val="22"/>
          <w:lang w:val="en-US" w:eastAsia="zh-CN"/>
        </w:rPr>
      </w:pPr>
      <w:proofErr w:type="spellStart"/>
      <w:r w:rsidRPr="00462935">
        <w:rPr>
          <w:sz w:val="22"/>
          <w:szCs w:val="22"/>
          <w:lang w:val="en-US" w:eastAsia="zh-CN"/>
        </w:rPr>
        <w:t>T</w:t>
      </w:r>
      <w:r w:rsidRPr="00462935">
        <w:rPr>
          <w:sz w:val="22"/>
          <w:szCs w:val="22"/>
          <w:vertAlign w:val="subscript"/>
          <w:lang w:val="en-US" w:eastAsia="zh-CN"/>
        </w:rPr>
        <w:t>RRCprocessingDelay</w:t>
      </w:r>
      <w:proofErr w:type="spellEnd"/>
      <w:r w:rsidRPr="00462935">
        <w:rPr>
          <w:sz w:val="22"/>
          <w:szCs w:val="22"/>
          <w:lang w:val="en-US" w:eastAsia="zh-CN"/>
        </w:rPr>
        <w:t xml:space="preserve"> + </w:t>
      </w:r>
      <w:bookmarkStart w:id="2" w:name="_Hlk5034874"/>
      <w:proofErr w:type="spellStart"/>
      <w:r w:rsidRPr="00462935">
        <w:rPr>
          <w:sz w:val="22"/>
          <w:szCs w:val="22"/>
          <w:lang w:val="en-US" w:eastAsia="zh-CN"/>
        </w:rPr>
        <w:t>T</w:t>
      </w:r>
      <w:r w:rsidRPr="00462935">
        <w:rPr>
          <w:sz w:val="22"/>
          <w:szCs w:val="22"/>
          <w:vertAlign w:val="subscript"/>
          <w:lang w:val="en-US" w:eastAsia="zh-CN"/>
        </w:rPr>
        <w:t>BWPswitchDelayRRC</w:t>
      </w:r>
      <w:proofErr w:type="spellEnd"/>
    </w:p>
    <w:bookmarkEnd w:id="2"/>
    <w:p w14:paraId="0A0EA7C5" w14:textId="77777777" w:rsidR="00E464DA" w:rsidRPr="00462935" w:rsidRDefault="00E464DA" w:rsidP="00E464DA">
      <w:pPr>
        <w:pStyle w:val="BodyText"/>
        <w:spacing w:after="0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W</w:t>
      </w:r>
      <w:r w:rsidRPr="00462935">
        <w:rPr>
          <w:sz w:val="22"/>
          <w:szCs w:val="22"/>
          <w:lang w:val="en-US" w:eastAsia="zh-CN"/>
        </w:rPr>
        <w:t xml:space="preserve">here </w:t>
      </w:r>
      <w:proofErr w:type="spellStart"/>
      <w:r w:rsidRPr="00462935">
        <w:rPr>
          <w:sz w:val="22"/>
          <w:szCs w:val="22"/>
          <w:lang w:val="en-US" w:eastAsia="zh-CN"/>
        </w:rPr>
        <w:t>T</w:t>
      </w:r>
      <w:r w:rsidRPr="00462935">
        <w:rPr>
          <w:sz w:val="22"/>
          <w:szCs w:val="22"/>
          <w:vertAlign w:val="subscript"/>
          <w:lang w:val="en-US" w:eastAsia="zh-CN"/>
        </w:rPr>
        <w:t>RRCprocessingDelay</w:t>
      </w:r>
      <w:proofErr w:type="spellEnd"/>
      <w:r w:rsidRPr="00462935">
        <w:rPr>
          <w:sz w:val="22"/>
          <w:szCs w:val="22"/>
          <w:vertAlign w:val="subscript"/>
          <w:lang w:val="en-US" w:eastAsia="zh-CN"/>
        </w:rPr>
        <w:t xml:space="preserve"> </w:t>
      </w:r>
      <w:r w:rsidRPr="00462935">
        <w:rPr>
          <w:sz w:val="22"/>
          <w:szCs w:val="22"/>
          <w:lang w:val="en-US" w:eastAsia="zh-CN"/>
        </w:rPr>
        <w:t>is the RRC procedure delay in slots defined in clause 12 in TS 38.331.</w:t>
      </w:r>
    </w:p>
    <w:p w14:paraId="6F873651" w14:textId="148060B7" w:rsidR="008660F9" w:rsidRDefault="00E464DA" w:rsidP="008660F9">
      <w:pPr>
        <w:pStyle w:val="BodyText"/>
        <w:spacing w:before="240" w:after="360"/>
        <w:rPr>
          <w:sz w:val="22"/>
          <w:szCs w:val="22"/>
          <w:vertAlign w:val="subscript"/>
          <w:lang w:val="en-US" w:eastAsia="zh-CN"/>
        </w:rPr>
      </w:pPr>
      <w:r w:rsidRPr="0059770A">
        <w:rPr>
          <w:sz w:val="22"/>
          <w:szCs w:val="22"/>
        </w:rPr>
        <w:t>I</w:t>
      </w:r>
      <w:r>
        <w:rPr>
          <w:sz w:val="22"/>
          <w:szCs w:val="22"/>
        </w:rPr>
        <w:t xml:space="preserve">t was suggested in the last meeting not to specify any interruption requirements for RRC based BWP switching. One argument is that some UE implementation </w:t>
      </w:r>
      <w:r w:rsidR="008660F9">
        <w:rPr>
          <w:sz w:val="22"/>
          <w:szCs w:val="22"/>
        </w:rPr>
        <w:t xml:space="preserve">might </w:t>
      </w:r>
      <w:r w:rsidR="00B041B6">
        <w:rPr>
          <w:sz w:val="22"/>
          <w:szCs w:val="22"/>
        </w:rPr>
        <w:t xml:space="preserve">complete the </w:t>
      </w:r>
      <w:r>
        <w:rPr>
          <w:sz w:val="22"/>
          <w:szCs w:val="22"/>
        </w:rPr>
        <w:t xml:space="preserve">RRC processing earlier </w:t>
      </w:r>
      <w:r w:rsidR="00B041B6">
        <w:rPr>
          <w:sz w:val="22"/>
          <w:szCs w:val="22"/>
        </w:rPr>
        <w:t xml:space="preserve">than the minimum delay </w:t>
      </w:r>
      <w:r w:rsidR="008660F9">
        <w:rPr>
          <w:sz w:val="22"/>
          <w:szCs w:val="22"/>
        </w:rPr>
        <w:t xml:space="preserve">(i.e. earlier than </w:t>
      </w:r>
      <w:proofErr w:type="spellStart"/>
      <w:r w:rsidR="008660F9" w:rsidRPr="00462935">
        <w:rPr>
          <w:sz w:val="22"/>
          <w:szCs w:val="22"/>
          <w:lang w:val="en-US" w:eastAsia="zh-CN"/>
        </w:rPr>
        <w:t>T</w:t>
      </w:r>
      <w:r w:rsidR="008660F9" w:rsidRPr="00462935">
        <w:rPr>
          <w:sz w:val="22"/>
          <w:szCs w:val="22"/>
          <w:vertAlign w:val="subscript"/>
          <w:lang w:val="en-US" w:eastAsia="zh-CN"/>
        </w:rPr>
        <w:t>RRCprocessingDelay</w:t>
      </w:r>
      <w:proofErr w:type="spellEnd"/>
      <w:r w:rsidR="008660F9">
        <w:rPr>
          <w:sz w:val="22"/>
          <w:szCs w:val="22"/>
        </w:rPr>
        <w:t>)</w:t>
      </w:r>
      <w:r w:rsidR="00B041B6">
        <w:rPr>
          <w:sz w:val="22"/>
          <w:szCs w:val="22"/>
        </w:rPr>
        <w:t xml:space="preserve">. In this situation the UE </w:t>
      </w:r>
      <w:r w:rsidR="008660F9">
        <w:rPr>
          <w:sz w:val="22"/>
          <w:szCs w:val="22"/>
        </w:rPr>
        <w:t xml:space="preserve">may </w:t>
      </w:r>
      <w:r>
        <w:rPr>
          <w:sz w:val="22"/>
          <w:szCs w:val="22"/>
        </w:rPr>
        <w:t>start the BWP switching before the RRC-based BWP switching delay.</w:t>
      </w:r>
      <w:r w:rsidR="008660F9">
        <w:rPr>
          <w:sz w:val="22"/>
          <w:szCs w:val="22"/>
        </w:rPr>
        <w:t xml:space="preserve"> IN this case </w:t>
      </w:r>
      <w:proofErr w:type="spellStart"/>
      <w:r>
        <w:rPr>
          <w:sz w:val="22"/>
          <w:szCs w:val="22"/>
        </w:rPr>
        <w:t>herefore</w:t>
      </w:r>
      <w:proofErr w:type="spellEnd"/>
      <w:r>
        <w:rPr>
          <w:sz w:val="22"/>
          <w:szCs w:val="22"/>
        </w:rPr>
        <w:t xml:space="preserve"> the interruption may occur </w:t>
      </w:r>
      <w:proofErr w:type="spellStart"/>
      <w:r w:rsidR="008660F9">
        <w:rPr>
          <w:sz w:val="22"/>
          <w:szCs w:val="22"/>
        </w:rPr>
        <w:t>occur</w:t>
      </w:r>
      <w:proofErr w:type="spellEnd"/>
      <w:r w:rsidR="008660F9">
        <w:rPr>
          <w:sz w:val="22"/>
          <w:szCs w:val="22"/>
        </w:rPr>
        <w:t xml:space="preserve"> well before the start of </w:t>
      </w:r>
      <w:proofErr w:type="spellStart"/>
      <w:r w:rsidR="008660F9" w:rsidRPr="00462935">
        <w:rPr>
          <w:sz w:val="22"/>
          <w:szCs w:val="22"/>
          <w:lang w:val="en-US" w:eastAsia="zh-CN"/>
        </w:rPr>
        <w:t>T</w:t>
      </w:r>
      <w:r w:rsidR="008660F9" w:rsidRPr="00462935">
        <w:rPr>
          <w:sz w:val="22"/>
          <w:szCs w:val="22"/>
          <w:vertAlign w:val="subscript"/>
          <w:lang w:val="en-US" w:eastAsia="zh-CN"/>
        </w:rPr>
        <w:t>BWPswitchDelayRRC</w:t>
      </w:r>
      <w:proofErr w:type="spellEnd"/>
      <w:r w:rsidR="008660F9">
        <w:rPr>
          <w:sz w:val="22"/>
          <w:szCs w:val="22"/>
          <w:vertAlign w:val="subscript"/>
          <w:lang w:val="en-US" w:eastAsia="zh-CN"/>
        </w:rPr>
        <w:t>.</w:t>
      </w:r>
    </w:p>
    <w:p w14:paraId="6FA0F2B1" w14:textId="7BCB8AF2" w:rsidR="00B31194" w:rsidRPr="00853FC8" w:rsidRDefault="00320A2D" w:rsidP="00853FC8">
      <w:pPr>
        <w:pStyle w:val="BodyText"/>
        <w:spacing w:after="0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In practice the UE will cause interruption when performing the RRC-based BWP switching. </w:t>
      </w:r>
      <w:r w:rsidR="008660F9" w:rsidRPr="008660F9">
        <w:rPr>
          <w:sz w:val="22"/>
          <w:szCs w:val="22"/>
          <w:lang w:val="en-US" w:eastAsia="zh-CN"/>
        </w:rPr>
        <w:t xml:space="preserve">In our </w:t>
      </w:r>
      <w:r>
        <w:rPr>
          <w:sz w:val="22"/>
          <w:szCs w:val="22"/>
          <w:lang w:val="en-US" w:eastAsia="zh-CN"/>
        </w:rPr>
        <w:t xml:space="preserve">view the lack of such </w:t>
      </w:r>
      <w:r w:rsidR="00065B53">
        <w:rPr>
          <w:sz w:val="22"/>
          <w:szCs w:val="22"/>
          <w:lang w:val="en-US" w:eastAsia="zh-CN"/>
        </w:rPr>
        <w:t xml:space="preserve">requirement could be misinterpreted as if the RRC-based BWP switching does not cause any interruption. </w:t>
      </w:r>
      <w:proofErr w:type="gramStart"/>
      <w:r w:rsidR="00065B53">
        <w:rPr>
          <w:sz w:val="22"/>
          <w:szCs w:val="22"/>
          <w:lang w:val="en-US" w:eastAsia="zh-CN"/>
        </w:rPr>
        <w:t>Therefore</w:t>
      </w:r>
      <w:proofErr w:type="gramEnd"/>
      <w:r w:rsidR="00065B53">
        <w:rPr>
          <w:sz w:val="22"/>
          <w:szCs w:val="22"/>
          <w:lang w:val="en-US" w:eastAsia="zh-CN"/>
        </w:rPr>
        <w:t xml:space="preserve"> </w:t>
      </w:r>
      <w:r w:rsidR="008660F9">
        <w:rPr>
          <w:sz w:val="22"/>
          <w:szCs w:val="22"/>
          <w:lang w:val="en-US" w:eastAsia="zh-CN"/>
        </w:rPr>
        <w:t xml:space="preserve">the interruption requirements should be specified </w:t>
      </w:r>
      <w:r w:rsidR="000A7298">
        <w:rPr>
          <w:sz w:val="22"/>
          <w:szCs w:val="22"/>
          <w:lang w:val="en-US" w:eastAsia="zh-CN"/>
        </w:rPr>
        <w:t xml:space="preserve">regardless of whether </w:t>
      </w:r>
      <w:r w:rsidR="00E046DB">
        <w:rPr>
          <w:sz w:val="22"/>
          <w:szCs w:val="22"/>
          <w:lang w:val="en-US" w:eastAsia="zh-CN"/>
        </w:rPr>
        <w:t xml:space="preserve">certain can </w:t>
      </w:r>
      <w:r w:rsidR="000A7298">
        <w:rPr>
          <w:sz w:val="22"/>
          <w:szCs w:val="22"/>
          <w:lang w:val="en-US" w:eastAsia="zh-CN"/>
        </w:rPr>
        <w:t xml:space="preserve">UE </w:t>
      </w:r>
      <w:r w:rsidR="00E046DB">
        <w:rPr>
          <w:sz w:val="22"/>
          <w:szCs w:val="22"/>
          <w:lang w:val="en-US" w:eastAsia="zh-CN"/>
        </w:rPr>
        <w:t xml:space="preserve">start the </w:t>
      </w:r>
      <w:r w:rsidR="00E046DB">
        <w:rPr>
          <w:sz w:val="22"/>
          <w:szCs w:val="22"/>
        </w:rPr>
        <w:t xml:space="preserve">BWP switching earlier or after </w:t>
      </w:r>
      <w:proofErr w:type="spellStart"/>
      <w:r w:rsidR="00E046DB" w:rsidRPr="00462935">
        <w:rPr>
          <w:sz w:val="22"/>
          <w:szCs w:val="22"/>
          <w:lang w:val="en-US" w:eastAsia="zh-CN"/>
        </w:rPr>
        <w:t>T</w:t>
      </w:r>
      <w:r w:rsidR="00E046DB" w:rsidRPr="00462935">
        <w:rPr>
          <w:sz w:val="22"/>
          <w:szCs w:val="22"/>
          <w:vertAlign w:val="subscript"/>
          <w:lang w:val="en-US" w:eastAsia="zh-CN"/>
        </w:rPr>
        <w:t>RRCprocessingDelay</w:t>
      </w:r>
      <w:proofErr w:type="spellEnd"/>
      <w:r w:rsidR="00E046DB">
        <w:rPr>
          <w:sz w:val="22"/>
          <w:szCs w:val="22"/>
          <w:lang w:val="en-US" w:eastAsia="zh-CN"/>
        </w:rPr>
        <w:t xml:space="preserve">. </w:t>
      </w:r>
      <w:r w:rsidR="00065B53">
        <w:rPr>
          <w:sz w:val="22"/>
          <w:szCs w:val="22"/>
          <w:lang w:val="en-US" w:eastAsia="zh-CN"/>
        </w:rPr>
        <w:t xml:space="preserve">However, the </w:t>
      </w:r>
      <w:r w:rsidR="00B5062E">
        <w:rPr>
          <w:sz w:val="22"/>
          <w:szCs w:val="22"/>
          <w:lang w:val="en-US" w:eastAsia="zh-CN"/>
        </w:rPr>
        <w:t xml:space="preserve">UE should be allowed to </w:t>
      </w:r>
      <w:proofErr w:type="spellStart"/>
      <w:r w:rsidR="00B5062E">
        <w:rPr>
          <w:sz w:val="22"/>
          <w:szCs w:val="22"/>
          <w:lang w:val="en-US" w:eastAsia="zh-CN"/>
        </w:rPr>
        <w:t>casue</w:t>
      </w:r>
      <w:proofErr w:type="spellEnd"/>
      <w:r w:rsidR="00B5062E">
        <w:rPr>
          <w:sz w:val="22"/>
          <w:szCs w:val="22"/>
          <w:lang w:val="en-US" w:eastAsia="zh-CN"/>
        </w:rPr>
        <w:t xml:space="preserve"> </w:t>
      </w:r>
      <w:r w:rsidR="00065B53">
        <w:rPr>
          <w:sz w:val="22"/>
          <w:szCs w:val="22"/>
          <w:lang w:val="en-US" w:eastAsia="zh-CN"/>
        </w:rPr>
        <w:t xml:space="preserve">interruption </w:t>
      </w:r>
      <w:r w:rsidR="00B5062E">
        <w:rPr>
          <w:sz w:val="22"/>
          <w:szCs w:val="22"/>
          <w:lang w:val="en-US" w:eastAsia="zh-CN"/>
        </w:rPr>
        <w:t>anywhere within the RRC based</w:t>
      </w:r>
      <w:r w:rsidR="00853FC8">
        <w:rPr>
          <w:sz w:val="22"/>
          <w:szCs w:val="22"/>
          <w:lang w:val="en-US" w:eastAsia="zh-CN"/>
        </w:rPr>
        <w:t xml:space="preserve"> BWP </w:t>
      </w:r>
      <w:r w:rsidR="004152C0">
        <w:rPr>
          <w:sz w:val="22"/>
          <w:szCs w:val="22"/>
          <w:lang w:val="en-US" w:eastAsia="zh-CN"/>
        </w:rPr>
        <w:t xml:space="preserve">switching </w:t>
      </w:r>
      <w:r w:rsidR="00853FC8">
        <w:rPr>
          <w:sz w:val="22"/>
          <w:szCs w:val="22"/>
          <w:lang w:val="en-US" w:eastAsia="zh-CN"/>
        </w:rPr>
        <w:t xml:space="preserve">duration: </w:t>
      </w:r>
      <w:proofErr w:type="spellStart"/>
      <w:r w:rsidR="00B5062E" w:rsidRPr="00462935">
        <w:rPr>
          <w:sz w:val="22"/>
          <w:szCs w:val="22"/>
          <w:lang w:val="en-US" w:eastAsia="zh-CN"/>
        </w:rPr>
        <w:t>T</w:t>
      </w:r>
      <w:r w:rsidR="00B5062E" w:rsidRPr="00462935">
        <w:rPr>
          <w:sz w:val="22"/>
          <w:szCs w:val="22"/>
          <w:vertAlign w:val="subscript"/>
          <w:lang w:val="en-US" w:eastAsia="zh-CN"/>
        </w:rPr>
        <w:t>RRCprocessingDelay</w:t>
      </w:r>
      <w:proofErr w:type="spellEnd"/>
      <w:r w:rsidR="00B5062E" w:rsidRPr="00462935">
        <w:rPr>
          <w:sz w:val="22"/>
          <w:szCs w:val="22"/>
          <w:lang w:val="en-US" w:eastAsia="zh-CN"/>
        </w:rPr>
        <w:t xml:space="preserve"> + </w:t>
      </w:r>
      <w:proofErr w:type="spellStart"/>
      <w:r w:rsidR="00B5062E" w:rsidRPr="00462935">
        <w:rPr>
          <w:sz w:val="22"/>
          <w:szCs w:val="22"/>
          <w:lang w:val="en-US" w:eastAsia="zh-CN"/>
        </w:rPr>
        <w:t>T</w:t>
      </w:r>
      <w:r w:rsidR="00B5062E" w:rsidRPr="00462935">
        <w:rPr>
          <w:sz w:val="22"/>
          <w:szCs w:val="22"/>
          <w:vertAlign w:val="subscript"/>
          <w:lang w:val="en-US" w:eastAsia="zh-CN"/>
        </w:rPr>
        <w:t>BWPswitchDelayRRC</w:t>
      </w:r>
      <w:proofErr w:type="spellEnd"/>
    </w:p>
    <w:p w14:paraId="52AC59B9" w14:textId="26BCDB39" w:rsidR="00A57781" w:rsidRDefault="00CA4CFC" w:rsidP="0004704B">
      <w:pPr>
        <w:pStyle w:val="ListParagraph"/>
        <w:numPr>
          <w:ilvl w:val="0"/>
          <w:numId w:val="29"/>
        </w:numPr>
        <w:spacing w:before="240"/>
        <w:ind w:left="357" w:hanging="357"/>
        <w:contextualSpacing w:val="0"/>
        <w:rPr>
          <w:rFonts w:ascii="Times New Roman" w:hAnsi="Times New Roman"/>
          <w:szCs w:val="22"/>
        </w:rPr>
      </w:pPr>
      <w:r w:rsidRPr="00853FC8">
        <w:rPr>
          <w:rFonts w:ascii="Times New Roman" w:hAnsi="Times New Roman"/>
          <w:b/>
          <w:szCs w:val="22"/>
        </w:rPr>
        <w:t xml:space="preserve">Proposal # </w:t>
      </w:r>
      <w:r w:rsidR="00853FC8" w:rsidRPr="00853FC8">
        <w:rPr>
          <w:rFonts w:ascii="Times New Roman" w:hAnsi="Times New Roman"/>
          <w:b/>
          <w:szCs w:val="22"/>
        </w:rPr>
        <w:t>1</w:t>
      </w:r>
      <w:r w:rsidRPr="00853FC8">
        <w:rPr>
          <w:rFonts w:ascii="Times New Roman" w:hAnsi="Times New Roman"/>
          <w:szCs w:val="22"/>
        </w:rPr>
        <w:t>: T</w:t>
      </w:r>
      <w:r w:rsidR="00853FC8" w:rsidRPr="00853FC8">
        <w:rPr>
          <w:rFonts w:ascii="Times New Roman" w:hAnsi="Times New Roman"/>
          <w:szCs w:val="22"/>
        </w:rPr>
        <w:t xml:space="preserve">he interruption requirements </w:t>
      </w:r>
      <w:r w:rsidR="00853FC8">
        <w:rPr>
          <w:rFonts w:ascii="Times New Roman" w:hAnsi="Times New Roman"/>
          <w:szCs w:val="22"/>
        </w:rPr>
        <w:t xml:space="preserve">due to </w:t>
      </w:r>
      <w:r w:rsidR="00853FC8" w:rsidRPr="00853FC8">
        <w:rPr>
          <w:rFonts w:ascii="Times New Roman" w:hAnsi="Times New Roman"/>
          <w:szCs w:val="22"/>
        </w:rPr>
        <w:t>RRC based BWP switching</w:t>
      </w:r>
      <w:r w:rsidR="00853FC8">
        <w:rPr>
          <w:rFonts w:ascii="Times New Roman" w:hAnsi="Times New Roman"/>
          <w:szCs w:val="22"/>
        </w:rPr>
        <w:t xml:space="preserve"> are specified</w:t>
      </w:r>
      <w:r w:rsidR="001C3040" w:rsidRPr="00853FC8">
        <w:rPr>
          <w:rFonts w:ascii="Times New Roman" w:hAnsi="Times New Roman"/>
          <w:szCs w:val="22"/>
        </w:rPr>
        <w:t xml:space="preserve">. </w:t>
      </w:r>
    </w:p>
    <w:p w14:paraId="3632E7EF" w14:textId="4D079683" w:rsidR="00853FC8" w:rsidRPr="004152C0" w:rsidRDefault="00853FC8" w:rsidP="00853FC8">
      <w:pPr>
        <w:pStyle w:val="ListParagraph"/>
        <w:numPr>
          <w:ilvl w:val="0"/>
          <w:numId w:val="29"/>
        </w:numPr>
        <w:spacing w:before="240"/>
        <w:ind w:left="357" w:hanging="357"/>
        <w:contextualSpacing w:val="0"/>
        <w:rPr>
          <w:rFonts w:ascii="Times New Roman" w:hAnsi="Times New Roman"/>
          <w:szCs w:val="22"/>
        </w:rPr>
      </w:pPr>
      <w:r w:rsidRPr="004152C0">
        <w:rPr>
          <w:rFonts w:ascii="Times New Roman" w:hAnsi="Times New Roman"/>
          <w:b/>
          <w:szCs w:val="22"/>
        </w:rPr>
        <w:t>Proposal # 2</w:t>
      </w:r>
      <w:r w:rsidRPr="004152C0">
        <w:rPr>
          <w:rFonts w:ascii="Times New Roman" w:hAnsi="Times New Roman"/>
          <w:szCs w:val="22"/>
        </w:rPr>
        <w:t xml:space="preserve">: The interruption on LTE and NE serving cells due to RRC based BWP switching can occur </w:t>
      </w:r>
      <w:r w:rsidR="004152C0" w:rsidRPr="004152C0">
        <w:rPr>
          <w:rFonts w:ascii="Times New Roman" w:hAnsi="Times New Roman"/>
          <w:szCs w:val="22"/>
        </w:rPr>
        <w:t xml:space="preserve">anywhere in time during the </w:t>
      </w:r>
      <w:r w:rsidR="004152C0" w:rsidRPr="004152C0">
        <w:rPr>
          <w:rFonts w:ascii="Times New Roman" w:hAnsi="Times New Roman"/>
          <w:szCs w:val="22"/>
          <w:lang w:eastAsia="zh-CN"/>
        </w:rPr>
        <w:t>RRC based BWP switching delay:</w:t>
      </w:r>
      <w:r w:rsidR="004152C0" w:rsidRPr="004152C0">
        <w:rPr>
          <w:rFonts w:ascii="Times New Roman" w:hAnsi="Times New Roman"/>
          <w:szCs w:val="22"/>
        </w:rPr>
        <w:t xml:space="preserve"> </w:t>
      </w:r>
      <w:proofErr w:type="spellStart"/>
      <w:r w:rsidR="004152C0" w:rsidRPr="004152C0">
        <w:rPr>
          <w:rFonts w:ascii="Times New Roman" w:hAnsi="Times New Roman"/>
          <w:szCs w:val="22"/>
          <w:lang w:eastAsia="zh-CN"/>
        </w:rPr>
        <w:t>T</w:t>
      </w:r>
      <w:r w:rsidR="004152C0" w:rsidRPr="004152C0">
        <w:rPr>
          <w:rFonts w:ascii="Times New Roman" w:hAnsi="Times New Roman"/>
          <w:szCs w:val="22"/>
          <w:vertAlign w:val="subscript"/>
          <w:lang w:eastAsia="zh-CN"/>
        </w:rPr>
        <w:t>RRCprocessingDelay</w:t>
      </w:r>
      <w:proofErr w:type="spellEnd"/>
      <w:r w:rsidR="004152C0" w:rsidRPr="004152C0">
        <w:rPr>
          <w:rFonts w:ascii="Times New Roman" w:hAnsi="Times New Roman"/>
          <w:szCs w:val="22"/>
          <w:lang w:eastAsia="zh-CN"/>
        </w:rPr>
        <w:t xml:space="preserve"> + </w:t>
      </w:r>
      <w:proofErr w:type="spellStart"/>
      <w:r w:rsidR="004152C0" w:rsidRPr="004152C0">
        <w:rPr>
          <w:rFonts w:ascii="Times New Roman" w:hAnsi="Times New Roman"/>
          <w:szCs w:val="22"/>
          <w:lang w:eastAsia="zh-CN"/>
        </w:rPr>
        <w:t>T</w:t>
      </w:r>
      <w:r w:rsidR="004152C0" w:rsidRPr="004152C0">
        <w:rPr>
          <w:rFonts w:ascii="Times New Roman" w:hAnsi="Times New Roman"/>
          <w:szCs w:val="22"/>
          <w:vertAlign w:val="subscript"/>
          <w:lang w:eastAsia="zh-CN"/>
        </w:rPr>
        <w:t>BWPswitchDelayRRC</w:t>
      </w:r>
      <w:proofErr w:type="spellEnd"/>
      <w:r w:rsidRPr="004152C0">
        <w:rPr>
          <w:rFonts w:ascii="Times New Roman" w:hAnsi="Times New Roman"/>
          <w:szCs w:val="22"/>
        </w:rPr>
        <w:t>.</w:t>
      </w:r>
    </w:p>
    <w:p w14:paraId="45C1AC25" w14:textId="77777777" w:rsidR="00CC6F36" w:rsidRPr="00E70366" w:rsidRDefault="00CC6F36" w:rsidP="00DF7D0E">
      <w:pPr>
        <w:pStyle w:val="ListParagraph"/>
        <w:keepNext/>
        <w:keepLines/>
        <w:numPr>
          <w:ilvl w:val="0"/>
          <w:numId w:val="25"/>
        </w:numPr>
        <w:pBdr>
          <w:top w:val="single" w:sz="12" w:space="3" w:color="auto"/>
        </w:pBdr>
        <w:spacing w:before="360" w:after="120"/>
        <w:ind w:left="357" w:hanging="357"/>
        <w:contextualSpacing w:val="0"/>
        <w:outlineLvl w:val="0"/>
        <w:rPr>
          <w:sz w:val="36"/>
        </w:rPr>
      </w:pPr>
      <w:r w:rsidRPr="00E70366">
        <w:rPr>
          <w:sz w:val="36"/>
        </w:rPr>
        <w:t>Summary</w:t>
      </w:r>
    </w:p>
    <w:p w14:paraId="0BF3652A" w14:textId="6164BE29" w:rsidR="007D6B49" w:rsidRPr="005F5E0F" w:rsidRDefault="00CC6F36" w:rsidP="009647A4">
      <w:pPr>
        <w:overflowPunct w:val="0"/>
        <w:autoSpaceDE w:val="0"/>
        <w:autoSpaceDN w:val="0"/>
        <w:adjustRightInd w:val="0"/>
        <w:spacing w:after="0"/>
        <w:textAlignment w:val="baseline"/>
        <w:rPr>
          <w:sz w:val="22"/>
          <w:szCs w:val="22"/>
        </w:rPr>
      </w:pPr>
      <w:r w:rsidRPr="005F5E0F">
        <w:rPr>
          <w:sz w:val="22"/>
          <w:szCs w:val="22"/>
        </w:rPr>
        <w:t>In this paper we have analysed</w:t>
      </w:r>
      <w:r w:rsidR="00126681" w:rsidRPr="005F5E0F">
        <w:rPr>
          <w:sz w:val="22"/>
          <w:szCs w:val="22"/>
        </w:rPr>
        <w:t xml:space="preserve"> the </w:t>
      </w:r>
      <w:r w:rsidR="005F5E0F" w:rsidRPr="005F5E0F">
        <w:rPr>
          <w:sz w:val="22"/>
          <w:szCs w:val="22"/>
        </w:rPr>
        <w:t xml:space="preserve">interruption on LTE and NR serving cells when the </w:t>
      </w:r>
      <w:r w:rsidR="005F5E0F" w:rsidRPr="005F5E0F">
        <w:rPr>
          <w:sz w:val="22"/>
          <w:szCs w:val="22"/>
          <w:lang w:val="en-US" w:eastAsia="zh-CN"/>
        </w:rPr>
        <w:t xml:space="preserve">RRC based BWP </w:t>
      </w:r>
      <w:r w:rsidR="005F5E0F" w:rsidRPr="005F5E0F">
        <w:rPr>
          <w:sz w:val="22"/>
          <w:szCs w:val="22"/>
          <w:lang w:eastAsia="zh-CN"/>
        </w:rPr>
        <w:t>switching</w:t>
      </w:r>
      <w:r w:rsidR="005F5E0F">
        <w:rPr>
          <w:sz w:val="22"/>
          <w:szCs w:val="22"/>
          <w:lang w:eastAsia="zh-CN"/>
        </w:rPr>
        <w:t xml:space="preserve"> occurs on NR serving cells</w:t>
      </w:r>
      <w:r w:rsidR="00C4375E" w:rsidRPr="005F5E0F">
        <w:rPr>
          <w:sz w:val="22"/>
          <w:szCs w:val="22"/>
        </w:rPr>
        <w:t xml:space="preserve">. </w:t>
      </w:r>
      <w:r w:rsidR="00E86FF9" w:rsidRPr="005F5E0F">
        <w:rPr>
          <w:sz w:val="22"/>
          <w:szCs w:val="22"/>
        </w:rPr>
        <w:t xml:space="preserve">The following </w:t>
      </w:r>
      <w:r w:rsidR="00830921" w:rsidRPr="005F5E0F">
        <w:rPr>
          <w:sz w:val="22"/>
          <w:szCs w:val="22"/>
        </w:rPr>
        <w:t>are the main proposals</w:t>
      </w:r>
      <w:r w:rsidR="00A73BEC" w:rsidRPr="005F5E0F">
        <w:rPr>
          <w:sz w:val="22"/>
          <w:szCs w:val="22"/>
        </w:rPr>
        <w:t>:</w:t>
      </w:r>
    </w:p>
    <w:p w14:paraId="3090BE59" w14:textId="77777777" w:rsidR="00A65DB0" w:rsidRPr="005F5E0F" w:rsidRDefault="00A65DB0" w:rsidP="00A65DB0">
      <w:pPr>
        <w:pStyle w:val="ListParagraph"/>
        <w:numPr>
          <w:ilvl w:val="0"/>
          <w:numId w:val="29"/>
        </w:numPr>
        <w:spacing w:before="240"/>
        <w:ind w:left="357" w:hanging="357"/>
        <w:contextualSpacing w:val="0"/>
        <w:rPr>
          <w:rFonts w:ascii="Times New Roman" w:hAnsi="Times New Roman"/>
          <w:szCs w:val="22"/>
        </w:rPr>
      </w:pPr>
      <w:r w:rsidRPr="005F5E0F">
        <w:rPr>
          <w:rFonts w:ascii="Times New Roman" w:hAnsi="Times New Roman"/>
          <w:b/>
          <w:szCs w:val="22"/>
        </w:rPr>
        <w:t>Proposal # 1</w:t>
      </w:r>
      <w:r w:rsidRPr="005F5E0F">
        <w:rPr>
          <w:rFonts w:ascii="Times New Roman" w:hAnsi="Times New Roman"/>
          <w:szCs w:val="22"/>
        </w:rPr>
        <w:t xml:space="preserve">: The interruption requirements due to RRC based BWP switching are specified. </w:t>
      </w:r>
    </w:p>
    <w:p w14:paraId="6614370C" w14:textId="5A17BEC0" w:rsidR="00A65DB0" w:rsidRPr="00A65DB0" w:rsidRDefault="00A65DB0" w:rsidP="00A65DB0">
      <w:pPr>
        <w:pStyle w:val="ListParagraph"/>
        <w:numPr>
          <w:ilvl w:val="0"/>
          <w:numId w:val="29"/>
        </w:numPr>
        <w:spacing w:before="240"/>
        <w:ind w:left="357" w:hanging="357"/>
        <w:contextualSpacing w:val="0"/>
        <w:rPr>
          <w:rFonts w:ascii="Times New Roman" w:hAnsi="Times New Roman"/>
          <w:szCs w:val="22"/>
        </w:rPr>
      </w:pPr>
      <w:r w:rsidRPr="004152C0">
        <w:rPr>
          <w:rFonts w:ascii="Times New Roman" w:hAnsi="Times New Roman"/>
          <w:b/>
          <w:szCs w:val="22"/>
        </w:rPr>
        <w:lastRenderedPageBreak/>
        <w:t>Proposal # 2</w:t>
      </w:r>
      <w:r w:rsidRPr="004152C0">
        <w:rPr>
          <w:rFonts w:ascii="Times New Roman" w:hAnsi="Times New Roman"/>
          <w:szCs w:val="22"/>
        </w:rPr>
        <w:t xml:space="preserve">: The interruption on LTE and NE serving cells due to RRC based BWP switching can occur anywhere in time during the </w:t>
      </w:r>
      <w:r w:rsidRPr="004152C0">
        <w:rPr>
          <w:rFonts w:ascii="Times New Roman" w:hAnsi="Times New Roman"/>
          <w:szCs w:val="22"/>
          <w:lang w:eastAsia="zh-CN"/>
        </w:rPr>
        <w:t>RRC based BWP switching delay:</w:t>
      </w:r>
      <w:r w:rsidRPr="004152C0">
        <w:rPr>
          <w:rFonts w:ascii="Times New Roman" w:hAnsi="Times New Roman"/>
          <w:szCs w:val="22"/>
        </w:rPr>
        <w:t xml:space="preserve"> </w:t>
      </w:r>
      <w:proofErr w:type="spellStart"/>
      <w:r w:rsidRPr="004152C0">
        <w:rPr>
          <w:rFonts w:ascii="Times New Roman" w:hAnsi="Times New Roman"/>
          <w:szCs w:val="22"/>
          <w:lang w:eastAsia="zh-CN"/>
        </w:rPr>
        <w:t>T</w:t>
      </w:r>
      <w:r w:rsidRPr="004152C0">
        <w:rPr>
          <w:rFonts w:ascii="Times New Roman" w:hAnsi="Times New Roman"/>
          <w:szCs w:val="22"/>
          <w:vertAlign w:val="subscript"/>
          <w:lang w:eastAsia="zh-CN"/>
        </w:rPr>
        <w:t>RRCprocessingDelay</w:t>
      </w:r>
      <w:proofErr w:type="spellEnd"/>
      <w:r w:rsidRPr="004152C0">
        <w:rPr>
          <w:rFonts w:ascii="Times New Roman" w:hAnsi="Times New Roman"/>
          <w:szCs w:val="22"/>
          <w:lang w:eastAsia="zh-CN"/>
        </w:rPr>
        <w:t xml:space="preserve"> + </w:t>
      </w:r>
      <w:proofErr w:type="spellStart"/>
      <w:r w:rsidRPr="004152C0">
        <w:rPr>
          <w:rFonts w:ascii="Times New Roman" w:hAnsi="Times New Roman"/>
          <w:szCs w:val="22"/>
          <w:lang w:eastAsia="zh-CN"/>
        </w:rPr>
        <w:t>T</w:t>
      </w:r>
      <w:r w:rsidRPr="004152C0">
        <w:rPr>
          <w:rFonts w:ascii="Times New Roman" w:hAnsi="Times New Roman"/>
          <w:szCs w:val="22"/>
          <w:vertAlign w:val="subscript"/>
          <w:lang w:eastAsia="zh-CN"/>
        </w:rPr>
        <w:t>BWPswitchDelayRRC</w:t>
      </w:r>
      <w:proofErr w:type="spellEnd"/>
      <w:r w:rsidRPr="004152C0">
        <w:rPr>
          <w:rFonts w:ascii="Times New Roman" w:hAnsi="Times New Roman"/>
          <w:szCs w:val="22"/>
        </w:rPr>
        <w:t>.</w:t>
      </w:r>
    </w:p>
    <w:p w14:paraId="73CE0BC1" w14:textId="3C64C136" w:rsidR="00AF133A" w:rsidRDefault="00AF133A" w:rsidP="00AF133A">
      <w:pPr>
        <w:spacing w:before="240" w:after="0"/>
        <w:rPr>
          <w:sz w:val="22"/>
          <w:szCs w:val="22"/>
          <w:lang w:val="en-US"/>
        </w:rPr>
      </w:pPr>
      <w:r w:rsidRPr="00782A19">
        <w:rPr>
          <w:sz w:val="22"/>
          <w:szCs w:val="22"/>
          <w:lang w:val="en-US"/>
        </w:rPr>
        <w:t>A CR</w:t>
      </w:r>
      <w:r w:rsidR="005F5E0F">
        <w:rPr>
          <w:sz w:val="22"/>
          <w:szCs w:val="22"/>
          <w:lang w:val="en-US"/>
        </w:rPr>
        <w:t xml:space="preserve"> </w:t>
      </w:r>
      <w:r w:rsidRPr="00782A19">
        <w:rPr>
          <w:sz w:val="22"/>
          <w:szCs w:val="22"/>
          <w:lang w:val="en-US"/>
        </w:rPr>
        <w:t xml:space="preserve">to introduce </w:t>
      </w:r>
      <w:r w:rsidR="005F5E0F">
        <w:rPr>
          <w:sz w:val="22"/>
          <w:szCs w:val="22"/>
          <w:lang w:val="en-US"/>
        </w:rPr>
        <w:t xml:space="preserve">interruption </w:t>
      </w:r>
      <w:r w:rsidRPr="00782A19">
        <w:rPr>
          <w:sz w:val="22"/>
          <w:szCs w:val="22"/>
          <w:lang w:val="en-US"/>
        </w:rPr>
        <w:t>requirement</w:t>
      </w:r>
      <w:r w:rsidR="005F5E0F">
        <w:rPr>
          <w:sz w:val="22"/>
          <w:szCs w:val="22"/>
          <w:lang w:val="en-US"/>
        </w:rPr>
        <w:t xml:space="preserve"> on NR serving cells in TS 38.133 </w:t>
      </w:r>
      <w:r w:rsidRPr="00782A19">
        <w:rPr>
          <w:sz w:val="22"/>
          <w:szCs w:val="22"/>
          <w:lang w:val="en-US"/>
        </w:rPr>
        <w:t>based on the above proposals is provided in [</w:t>
      </w:r>
      <w:r w:rsidR="00D2325D">
        <w:rPr>
          <w:sz w:val="22"/>
          <w:szCs w:val="22"/>
          <w:lang w:val="en-US"/>
        </w:rPr>
        <w:t>1</w:t>
      </w:r>
      <w:r w:rsidRPr="00782A19">
        <w:rPr>
          <w:sz w:val="22"/>
          <w:szCs w:val="22"/>
          <w:lang w:val="en-US"/>
        </w:rPr>
        <w:t>].</w:t>
      </w:r>
    </w:p>
    <w:p w14:paraId="0F4BCF69" w14:textId="7B192F13" w:rsidR="005F5E0F" w:rsidRPr="00782A19" w:rsidRDefault="005F5E0F" w:rsidP="00AF133A">
      <w:pPr>
        <w:spacing w:before="240" w:after="0"/>
        <w:rPr>
          <w:sz w:val="22"/>
          <w:szCs w:val="22"/>
          <w:lang w:val="en-US"/>
        </w:rPr>
      </w:pPr>
      <w:r w:rsidRPr="00782A19">
        <w:rPr>
          <w:sz w:val="22"/>
          <w:szCs w:val="22"/>
          <w:lang w:val="en-US"/>
        </w:rPr>
        <w:t xml:space="preserve">A CR to introduce </w:t>
      </w:r>
      <w:r>
        <w:rPr>
          <w:sz w:val="22"/>
          <w:szCs w:val="22"/>
          <w:lang w:val="en-US"/>
        </w:rPr>
        <w:t xml:space="preserve">interruption </w:t>
      </w:r>
      <w:r w:rsidRPr="00782A19">
        <w:rPr>
          <w:sz w:val="22"/>
          <w:szCs w:val="22"/>
          <w:lang w:val="en-US"/>
        </w:rPr>
        <w:t>requirement</w:t>
      </w:r>
      <w:r>
        <w:rPr>
          <w:sz w:val="22"/>
          <w:szCs w:val="22"/>
          <w:lang w:val="en-US"/>
        </w:rPr>
        <w:t xml:space="preserve"> on LTE serving cells in TS 36.133 </w:t>
      </w:r>
      <w:r w:rsidRPr="00782A19">
        <w:rPr>
          <w:sz w:val="22"/>
          <w:szCs w:val="22"/>
          <w:lang w:val="en-US"/>
        </w:rPr>
        <w:t>based on the above proposals is provided in [</w:t>
      </w:r>
      <w:r w:rsidR="00D2325D">
        <w:rPr>
          <w:sz w:val="22"/>
          <w:szCs w:val="22"/>
          <w:lang w:val="en-US"/>
        </w:rPr>
        <w:t>2</w:t>
      </w:r>
      <w:r w:rsidRPr="00782A19">
        <w:rPr>
          <w:sz w:val="22"/>
          <w:szCs w:val="22"/>
          <w:lang w:val="en-US"/>
        </w:rPr>
        <w:t>].</w:t>
      </w:r>
    </w:p>
    <w:p w14:paraId="75B297C1" w14:textId="77777777" w:rsidR="00CC6F36" w:rsidRPr="00CC6F36" w:rsidRDefault="00CC6F36" w:rsidP="00CC6F36">
      <w:pPr>
        <w:keepNext/>
        <w:keepLines/>
        <w:pBdr>
          <w:top w:val="single" w:sz="12" w:space="3" w:color="auto"/>
        </w:pBdr>
        <w:spacing w:before="360"/>
        <w:ind w:left="431" w:hanging="431"/>
        <w:outlineLvl w:val="0"/>
        <w:rPr>
          <w:rFonts w:ascii="Arial" w:hAnsi="Arial"/>
          <w:sz w:val="36"/>
        </w:rPr>
      </w:pPr>
      <w:r w:rsidRPr="00CC6F36">
        <w:rPr>
          <w:rFonts w:ascii="Arial" w:hAnsi="Arial"/>
          <w:sz w:val="36"/>
        </w:rPr>
        <w:t>References</w:t>
      </w:r>
    </w:p>
    <w:bookmarkEnd w:id="0"/>
    <w:bookmarkEnd w:id="1"/>
    <w:p w14:paraId="48AB085F" w14:textId="7D4409A8" w:rsidR="009F6EF2" w:rsidRDefault="009F6EF2" w:rsidP="009F6EF2">
      <w:pPr>
        <w:numPr>
          <w:ilvl w:val="0"/>
          <w:numId w:val="19"/>
        </w:numPr>
        <w:tabs>
          <w:tab w:val="left" w:pos="567"/>
        </w:tabs>
        <w:spacing w:after="120"/>
        <w:ind w:left="357" w:hanging="357"/>
        <w:rPr>
          <w:lang w:val="en-US"/>
        </w:rPr>
      </w:pPr>
      <w:r w:rsidRPr="008D3C52">
        <w:rPr>
          <w:lang w:val="en-US"/>
        </w:rPr>
        <w:t>R4-19</w:t>
      </w:r>
      <w:r w:rsidR="001242ED">
        <w:rPr>
          <w:lang w:val="en-US"/>
        </w:rPr>
        <w:t>04349</w:t>
      </w:r>
      <w:r w:rsidR="00CB0F9C">
        <w:rPr>
          <w:lang w:val="en-US"/>
        </w:rPr>
        <w:t xml:space="preserve">, </w:t>
      </w:r>
      <w:r w:rsidR="00CB0F9C" w:rsidRPr="00CB0F9C">
        <w:rPr>
          <w:lang w:val="en-US"/>
        </w:rPr>
        <w:t>Section 8.2: Interruption Requirement for RRC based BWP Switching</w:t>
      </w:r>
      <w:r w:rsidRPr="008D3C52">
        <w:rPr>
          <w:lang w:val="en-US"/>
        </w:rPr>
        <w:t>,</w:t>
      </w:r>
      <w:r w:rsidR="00CB0F9C">
        <w:rPr>
          <w:lang w:val="en-US"/>
        </w:rPr>
        <w:t xml:space="preserve"> </w:t>
      </w:r>
      <w:r w:rsidRPr="008D3C52">
        <w:rPr>
          <w:lang w:val="en-US"/>
        </w:rPr>
        <w:t>Ericsson.</w:t>
      </w:r>
    </w:p>
    <w:p w14:paraId="61179E68" w14:textId="7092A092" w:rsidR="00DE52FF" w:rsidRPr="005D2A88" w:rsidRDefault="005D2A88" w:rsidP="005D2A88">
      <w:pPr>
        <w:numPr>
          <w:ilvl w:val="0"/>
          <w:numId w:val="19"/>
        </w:numPr>
        <w:tabs>
          <w:tab w:val="left" w:pos="567"/>
        </w:tabs>
        <w:spacing w:after="120"/>
        <w:ind w:left="357" w:hanging="357"/>
        <w:rPr>
          <w:lang w:val="en-US"/>
        </w:rPr>
      </w:pPr>
      <w:r w:rsidRPr="008D3C52">
        <w:rPr>
          <w:lang w:val="en-US"/>
        </w:rPr>
        <w:t>R4-19</w:t>
      </w:r>
      <w:r w:rsidR="001242ED">
        <w:rPr>
          <w:lang w:val="en-US"/>
        </w:rPr>
        <w:t>04350</w:t>
      </w:r>
      <w:r>
        <w:rPr>
          <w:lang w:val="en-US"/>
        </w:rPr>
        <w:t xml:space="preserve">, </w:t>
      </w:r>
      <w:r w:rsidR="00611CDE" w:rsidRPr="00611CDE">
        <w:rPr>
          <w:lang w:val="en-US"/>
        </w:rPr>
        <w:t>Interruption Requirement for RRC based BWP S</w:t>
      </w:r>
      <w:bookmarkStart w:id="3" w:name="_GoBack"/>
      <w:bookmarkEnd w:id="3"/>
      <w:r w:rsidR="00611CDE" w:rsidRPr="00611CDE">
        <w:rPr>
          <w:lang w:val="en-US"/>
        </w:rPr>
        <w:t>witching on LTE Serving Cells</w:t>
      </w:r>
      <w:r w:rsidRPr="008D3C52">
        <w:rPr>
          <w:lang w:val="en-US"/>
        </w:rPr>
        <w:t>,</w:t>
      </w:r>
      <w:r>
        <w:rPr>
          <w:lang w:val="en-US"/>
        </w:rPr>
        <w:t xml:space="preserve"> </w:t>
      </w:r>
      <w:r w:rsidRPr="008D3C52">
        <w:rPr>
          <w:lang w:val="en-US"/>
        </w:rPr>
        <w:t>Ericsson.</w:t>
      </w:r>
    </w:p>
    <w:sectPr w:rsidR="00DE52FF" w:rsidRPr="005D2A88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F6C269" w14:textId="77777777" w:rsidR="00386A4B" w:rsidRDefault="00386A4B">
      <w:r>
        <w:separator/>
      </w:r>
    </w:p>
  </w:endnote>
  <w:endnote w:type="continuationSeparator" w:id="0">
    <w:p w14:paraId="028D23FE" w14:textId="77777777" w:rsidR="00386A4B" w:rsidRDefault="00386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8ACAA8" w14:textId="77777777" w:rsidR="00386A4B" w:rsidRDefault="00386A4B">
      <w:r>
        <w:separator/>
      </w:r>
    </w:p>
  </w:footnote>
  <w:footnote w:type="continuationSeparator" w:id="0">
    <w:p w14:paraId="5F8D7CBA" w14:textId="77777777" w:rsidR="00386A4B" w:rsidRDefault="00386A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28230" w14:textId="77777777" w:rsidR="007B0F89" w:rsidRDefault="007B0F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7B0F89" w:rsidRDefault="007B0F89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2E227" w14:textId="77777777" w:rsidR="007B0F89" w:rsidRDefault="007B0F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116C5"/>
    <w:multiLevelType w:val="hybridMultilevel"/>
    <w:tmpl w:val="68DC2EB6"/>
    <w:lvl w:ilvl="0" w:tplc="B09E1D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AD67BB"/>
    <w:multiLevelType w:val="hybridMultilevel"/>
    <w:tmpl w:val="7F9C017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501BCA"/>
    <w:multiLevelType w:val="hybridMultilevel"/>
    <w:tmpl w:val="78B8972A"/>
    <w:lvl w:ilvl="0" w:tplc="9D2E70F8">
      <w:start w:val="45"/>
      <w:numFmt w:val="bullet"/>
      <w:lvlText w:val="-"/>
      <w:lvlJc w:val="left"/>
      <w:pPr>
        <w:ind w:left="57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9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1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3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5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7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9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1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34" w:hanging="360"/>
      </w:pPr>
      <w:rPr>
        <w:rFonts w:ascii="Wingdings" w:hAnsi="Wingdings" w:hint="default"/>
      </w:rPr>
    </w:lvl>
  </w:abstractNum>
  <w:abstractNum w:abstractNumId="4" w15:restartNumberingAfterBreak="0">
    <w:nsid w:val="04CB026D"/>
    <w:multiLevelType w:val="hybridMultilevel"/>
    <w:tmpl w:val="91CA9296"/>
    <w:lvl w:ilvl="0" w:tplc="20DCDB8E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848417A"/>
    <w:multiLevelType w:val="hybridMultilevel"/>
    <w:tmpl w:val="5E520EA0"/>
    <w:lvl w:ilvl="0" w:tplc="20DCDB8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7070C"/>
    <w:multiLevelType w:val="hybridMultilevel"/>
    <w:tmpl w:val="08621602"/>
    <w:lvl w:ilvl="0" w:tplc="A79CB70C">
      <w:start w:val="1"/>
      <w:numFmt w:val="bullet"/>
      <w:lvlText w:val="•"/>
      <w:lvlJc w:val="left"/>
      <w:pPr>
        <w:tabs>
          <w:tab w:val="num" w:pos="-40"/>
        </w:tabs>
        <w:ind w:left="-40" w:hanging="360"/>
      </w:pPr>
      <w:rPr>
        <w:rFonts w:ascii="Arial" w:hAnsi="Arial" w:hint="default"/>
      </w:rPr>
    </w:lvl>
    <w:lvl w:ilvl="1" w:tplc="D472B842">
      <w:start w:val="238"/>
      <w:numFmt w:val="bullet"/>
      <w:lvlText w:val="•"/>
      <w:lvlJc w:val="left"/>
      <w:pPr>
        <w:tabs>
          <w:tab w:val="num" w:pos="680"/>
        </w:tabs>
        <w:ind w:left="680" w:hanging="360"/>
      </w:pPr>
      <w:rPr>
        <w:rFonts w:ascii="Arial" w:hAnsi="Arial" w:hint="default"/>
      </w:rPr>
    </w:lvl>
    <w:lvl w:ilvl="2" w:tplc="2D8468D0">
      <w:start w:val="238"/>
      <w:numFmt w:val="bullet"/>
      <w:lvlText w:val="•"/>
      <w:lvlJc w:val="left"/>
      <w:pPr>
        <w:tabs>
          <w:tab w:val="num" w:pos="1400"/>
        </w:tabs>
        <w:ind w:left="1400" w:hanging="360"/>
      </w:pPr>
      <w:rPr>
        <w:rFonts w:ascii="Arial" w:hAnsi="Arial" w:hint="default"/>
      </w:rPr>
    </w:lvl>
    <w:lvl w:ilvl="3" w:tplc="9088465C">
      <w:start w:val="238"/>
      <w:numFmt w:val="bullet"/>
      <w:lvlText w:val="•"/>
      <w:lvlJc w:val="left"/>
      <w:pPr>
        <w:tabs>
          <w:tab w:val="num" w:pos="2120"/>
        </w:tabs>
        <w:ind w:left="2120" w:hanging="360"/>
      </w:pPr>
      <w:rPr>
        <w:rFonts w:ascii="Arial" w:hAnsi="Arial" w:hint="default"/>
      </w:rPr>
    </w:lvl>
    <w:lvl w:ilvl="4" w:tplc="979E1CFE">
      <w:start w:val="1"/>
      <w:numFmt w:val="bullet"/>
      <w:lvlText w:val="•"/>
      <w:lvlJc w:val="left"/>
      <w:pPr>
        <w:tabs>
          <w:tab w:val="num" w:pos="2840"/>
        </w:tabs>
        <w:ind w:left="2840" w:hanging="360"/>
      </w:pPr>
      <w:rPr>
        <w:rFonts w:ascii="Arial" w:hAnsi="Arial" w:hint="default"/>
      </w:rPr>
    </w:lvl>
    <w:lvl w:ilvl="5" w:tplc="B19E75AE">
      <w:start w:val="1"/>
      <w:numFmt w:val="bullet"/>
      <w:lvlText w:val="•"/>
      <w:lvlJc w:val="left"/>
      <w:pPr>
        <w:tabs>
          <w:tab w:val="num" w:pos="3560"/>
        </w:tabs>
        <w:ind w:left="3560" w:hanging="360"/>
      </w:pPr>
      <w:rPr>
        <w:rFonts w:ascii="Arial" w:hAnsi="Arial" w:hint="default"/>
      </w:rPr>
    </w:lvl>
    <w:lvl w:ilvl="6" w:tplc="0D6674C6" w:tentative="1">
      <w:start w:val="1"/>
      <w:numFmt w:val="bullet"/>
      <w:lvlText w:val="•"/>
      <w:lvlJc w:val="left"/>
      <w:pPr>
        <w:tabs>
          <w:tab w:val="num" w:pos="4280"/>
        </w:tabs>
        <w:ind w:left="4280" w:hanging="360"/>
      </w:pPr>
      <w:rPr>
        <w:rFonts w:ascii="Arial" w:hAnsi="Arial" w:hint="default"/>
      </w:rPr>
    </w:lvl>
    <w:lvl w:ilvl="7" w:tplc="362A51CA" w:tentative="1">
      <w:start w:val="1"/>
      <w:numFmt w:val="bullet"/>
      <w:lvlText w:val="•"/>
      <w:lvlJc w:val="left"/>
      <w:pPr>
        <w:tabs>
          <w:tab w:val="num" w:pos="5000"/>
        </w:tabs>
        <w:ind w:left="5000" w:hanging="360"/>
      </w:pPr>
      <w:rPr>
        <w:rFonts w:ascii="Arial" w:hAnsi="Arial" w:hint="default"/>
      </w:rPr>
    </w:lvl>
    <w:lvl w:ilvl="8" w:tplc="2B525368" w:tentative="1">
      <w:start w:val="1"/>
      <w:numFmt w:val="bullet"/>
      <w:lvlText w:val="•"/>
      <w:lvlJc w:val="left"/>
      <w:pPr>
        <w:tabs>
          <w:tab w:val="num" w:pos="5720"/>
        </w:tabs>
        <w:ind w:left="5720" w:hanging="360"/>
      </w:pPr>
      <w:rPr>
        <w:rFonts w:ascii="Arial" w:hAnsi="Arial" w:hint="default"/>
      </w:rPr>
    </w:lvl>
  </w:abstractNum>
  <w:abstractNum w:abstractNumId="7" w15:restartNumberingAfterBreak="0">
    <w:nsid w:val="24C55F7D"/>
    <w:multiLevelType w:val="hybridMultilevel"/>
    <w:tmpl w:val="037E4230"/>
    <w:lvl w:ilvl="0" w:tplc="B09E1D6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5C41B60"/>
    <w:multiLevelType w:val="hybridMultilevel"/>
    <w:tmpl w:val="07C8F838"/>
    <w:lvl w:ilvl="0" w:tplc="DD56BEB8">
      <w:start w:val="2"/>
      <w:numFmt w:val="bullet"/>
      <w:lvlText w:val="-"/>
      <w:lvlJc w:val="left"/>
      <w:pPr>
        <w:ind w:left="928" w:hanging="360"/>
      </w:pPr>
      <w:rPr>
        <w:rFonts w:ascii="Calibri" w:eastAsia="Calibri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2AB23AB7"/>
    <w:multiLevelType w:val="hybridMultilevel"/>
    <w:tmpl w:val="9BD6ECC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C9471DD"/>
    <w:multiLevelType w:val="hybridMultilevel"/>
    <w:tmpl w:val="1598CE5C"/>
    <w:lvl w:ilvl="0" w:tplc="ACA01C0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F1D3600"/>
    <w:multiLevelType w:val="hybridMultilevel"/>
    <w:tmpl w:val="71345A8A"/>
    <w:lvl w:ilvl="0" w:tplc="04709B54">
      <w:start w:val="4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87F16EB"/>
    <w:multiLevelType w:val="hybridMultilevel"/>
    <w:tmpl w:val="5178FF7E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D7919CA"/>
    <w:multiLevelType w:val="hybridMultilevel"/>
    <w:tmpl w:val="0742D942"/>
    <w:lvl w:ilvl="0" w:tplc="20DCDB8E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32933D2"/>
    <w:multiLevelType w:val="hybridMultilevel"/>
    <w:tmpl w:val="6BE49182"/>
    <w:lvl w:ilvl="0" w:tplc="C4BACBFC">
      <w:start w:val="3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F42C66"/>
    <w:multiLevelType w:val="hybridMultilevel"/>
    <w:tmpl w:val="FEA0E03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98C3613"/>
    <w:multiLevelType w:val="hybridMultilevel"/>
    <w:tmpl w:val="5C26AC38"/>
    <w:lvl w:ilvl="0" w:tplc="4B102032">
      <w:start w:val="1"/>
      <w:numFmt w:val="bullet"/>
      <w:lvlText w:val="•"/>
      <w:lvlJc w:val="left"/>
      <w:pPr>
        <w:tabs>
          <w:tab w:val="num" w:pos="568"/>
        </w:tabs>
        <w:ind w:left="568" w:hanging="360"/>
      </w:pPr>
      <w:rPr>
        <w:rFonts w:ascii="Arial" w:hAnsi="Arial" w:hint="default"/>
      </w:rPr>
    </w:lvl>
    <w:lvl w:ilvl="1" w:tplc="8BF24E14">
      <w:start w:val="238"/>
      <w:numFmt w:val="bullet"/>
      <w:lvlText w:val="•"/>
      <w:lvlJc w:val="left"/>
      <w:pPr>
        <w:tabs>
          <w:tab w:val="num" w:pos="1288"/>
        </w:tabs>
        <w:ind w:left="1288" w:hanging="360"/>
      </w:pPr>
      <w:rPr>
        <w:rFonts w:ascii="Arial" w:hAnsi="Arial" w:hint="default"/>
      </w:rPr>
    </w:lvl>
    <w:lvl w:ilvl="2" w:tplc="B412CDEA">
      <w:start w:val="238"/>
      <w:numFmt w:val="bullet"/>
      <w:lvlText w:val="•"/>
      <w:lvlJc w:val="left"/>
      <w:pPr>
        <w:tabs>
          <w:tab w:val="num" w:pos="2008"/>
        </w:tabs>
        <w:ind w:left="2008" w:hanging="360"/>
      </w:pPr>
      <w:rPr>
        <w:rFonts w:ascii="Arial" w:hAnsi="Arial" w:hint="default"/>
      </w:rPr>
    </w:lvl>
    <w:lvl w:ilvl="3" w:tplc="0E4CBDDC">
      <w:start w:val="238"/>
      <w:numFmt w:val="bullet"/>
      <w:lvlText w:val="•"/>
      <w:lvlJc w:val="left"/>
      <w:pPr>
        <w:tabs>
          <w:tab w:val="num" w:pos="2728"/>
        </w:tabs>
        <w:ind w:left="2728" w:hanging="360"/>
      </w:pPr>
      <w:rPr>
        <w:rFonts w:ascii="Arial" w:hAnsi="Arial" w:hint="default"/>
      </w:rPr>
    </w:lvl>
    <w:lvl w:ilvl="4" w:tplc="264EC200" w:tentative="1">
      <w:start w:val="1"/>
      <w:numFmt w:val="bullet"/>
      <w:lvlText w:val="•"/>
      <w:lvlJc w:val="left"/>
      <w:pPr>
        <w:tabs>
          <w:tab w:val="num" w:pos="3448"/>
        </w:tabs>
        <w:ind w:left="3448" w:hanging="360"/>
      </w:pPr>
      <w:rPr>
        <w:rFonts w:ascii="Arial" w:hAnsi="Arial" w:hint="default"/>
      </w:rPr>
    </w:lvl>
    <w:lvl w:ilvl="5" w:tplc="08E208B2" w:tentative="1">
      <w:start w:val="1"/>
      <w:numFmt w:val="bullet"/>
      <w:lvlText w:val="•"/>
      <w:lvlJc w:val="left"/>
      <w:pPr>
        <w:tabs>
          <w:tab w:val="num" w:pos="4168"/>
        </w:tabs>
        <w:ind w:left="4168" w:hanging="360"/>
      </w:pPr>
      <w:rPr>
        <w:rFonts w:ascii="Arial" w:hAnsi="Arial" w:hint="default"/>
      </w:rPr>
    </w:lvl>
    <w:lvl w:ilvl="6" w:tplc="D40C5FA4" w:tentative="1">
      <w:start w:val="1"/>
      <w:numFmt w:val="bullet"/>
      <w:lvlText w:val="•"/>
      <w:lvlJc w:val="left"/>
      <w:pPr>
        <w:tabs>
          <w:tab w:val="num" w:pos="4888"/>
        </w:tabs>
        <w:ind w:left="4888" w:hanging="360"/>
      </w:pPr>
      <w:rPr>
        <w:rFonts w:ascii="Arial" w:hAnsi="Arial" w:hint="default"/>
      </w:rPr>
    </w:lvl>
    <w:lvl w:ilvl="7" w:tplc="8FBE0176" w:tentative="1">
      <w:start w:val="1"/>
      <w:numFmt w:val="bullet"/>
      <w:lvlText w:val="•"/>
      <w:lvlJc w:val="left"/>
      <w:pPr>
        <w:tabs>
          <w:tab w:val="num" w:pos="5608"/>
        </w:tabs>
        <w:ind w:left="5608" w:hanging="360"/>
      </w:pPr>
      <w:rPr>
        <w:rFonts w:ascii="Arial" w:hAnsi="Arial" w:hint="default"/>
      </w:rPr>
    </w:lvl>
    <w:lvl w:ilvl="8" w:tplc="43D80852" w:tentative="1">
      <w:start w:val="1"/>
      <w:numFmt w:val="bullet"/>
      <w:lvlText w:val="•"/>
      <w:lvlJc w:val="left"/>
      <w:pPr>
        <w:tabs>
          <w:tab w:val="num" w:pos="6328"/>
        </w:tabs>
        <w:ind w:left="6328" w:hanging="360"/>
      </w:pPr>
      <w:rPr>
        <w:rFonts w:ascii="Arial" w:hAnsi="Arial" w:hint="default"/>
      </w:rPr>
    </w:lvl>
  </w:abstractNum>
  <w:abstractNum w:abstractNumId="17" w15:restartNumberingAfterBreak="0">
    <w:nsid w:val="4AAD1997"/>
    <w:multiLevelType w:val="hybridMultilevel"/>
    <w:tmpl w:val="B712C04A"/>
    <w:lvl w:ilvl="0" w:tplc="6E72A67C">
      <w:start w:val="240"/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A257B9"/>
    <w:multiLevelType w:val="hybridMultilevel"/>
    <w:tmpl w:val="375C2A2A"/>
    <w:lvl w:ilvl="0" w:tplc="20DCDB8E">
      <w:start w:val="1"/>
      <w:numFmt w:val="bullet"/>
      <w:lvlText w:val="-"/>
      <w:lvlJc w:val="left"/>
      <w:pPr>
        <w:ind w:left="129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9" w15:restartNumberingAfterBreak="0">
    <w:nsid w:val="4D8354C9"/>
    <w:multiLevelType w:val="hybridMultilevel"/>
    <w:tmpl w:val="E1A4D100"/>
    <w:lvl w:ilvl="0" w:tplc="20DCDB8E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E0F58E6"/>
    <w:multiLevelType w:val="hybridMultilevel"/>
    <w:tmpl w:val="5A5296BC"/>
    <w:lvl w:ilvl="0" w:tplc="20DCDB8E">
      <w:start w:val="1"/>
      <w:numFmt w:val="bullet"/>
      <w:lvlText w:val="-"/>
      <w:lvlJc w:val="left"/>
      <w:pPr>
        <w:ind w:left="129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21" w15:restartNumberingAfterBreak="0">
    <w:nsid w:val="4E51304F"/>
    <w:multiLevelType w:val="hybridMultilevel"/>
    <w:tmpl w:val="E8B6278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1700F1A"/>
    <w:multiLevelType w:val="hybridMultilevel"/>
    <w:tmpl w:val="D72EBC30"/>
    <w:lvl w:ilvl="0" w:tplc="FB663F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5D3141"/>
    <w:multiLevelType w:val="hybridMultilevel"/>
    <w:tmpl w:val="8D9ACEC2"/>
    <w:lvl w:ilvl="0" w:tplc="9E1642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BA0E31"/>
    <w:multiLevelType w:val="hybridMultilevel"/>
    <w:tmpl w:val="41107F96"/>
    <w:lvl w:ilvl="0" w:tplc="6E72A67C">
      <w:start w:val="240"/>
      <w:numFmt w:val="bullet"/>
      <w:lvlText w:val="-"/>
      <w:lvlJc w:val="left"/>
      <w:pPr>
        <w:ind w:left="644" w:hanging="360"/>
      </w:pPr>
      <w:rPr>
        <w:rFonts w:ascii="Calibri" w:eastAsia="MS Mincho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CA11F0B"/>
    <w:multiLevelType w:val="hybridMultilevel"/>
    <w:tmpl w:val="CD5AB3D8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439745D"/>
    <w:multiLevelType w:val="hybridMultilevel"/>
    <w:tmpl w:val="DDA250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D42727"/>
    <w:multiLevelType w:val="hybridMultilevel"/>
    <w:tmpl w:val="FFA4F5E8"/>
    <w:lvl w:ilvl="0" w:tplc="C4BACBFC">
      <w:start w:val="3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A4B5F49"/>
    <w:multiLevelType w:val="hybridMultilevel"/>
    <w:tmpl w:val="8CFE59A6"/>
    <w:lvl w:ilvl="0" w:tplc="20DCDB8E">
      <w:start w:val="1"/>
      <w:numFmt w:val="bullet"/>
      <w:lvlText w:val="-"/>
      <w:lvlJc w:val="left"/>
      <w:pPr>
        <w:ind w:left="92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7C99469D"/>
    <w:multiLevelType w:val="hybridMultilevel"/>
    <w:tmpl w:val="94063844"/>
    <w:lvl w:ilvl="0" w:tplc="20DCDB8E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DCC3F53"/>
    <w:multiLevelType w:val="hybridMultilevel"/>
    <w:tmpl w:val="4308F598"/>
    <w:lvl w:ilvl="0" w:tplc="059CB02E">
      <w:start w:val="7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2"/>
  </w:num>
  <w:num w:numId="3">
    <w:abstractNumId w:val="5"/>
  </w:num>
  <w:num w:numId="4">
    <w:abstractNumId w:val="4"/>
  </w:num>
  <w:num w:numId="5">
    <w:abstractNumId w:val="19"/>
  </w:num>
  <w:num w:numId="6">
    <w:abstractNumId w:val="30"/>
  </w:num>
  <w:num w:numId="7">
    <w:abstractNumId w:val="20"/>
  </w:num>
  <w:num w:numId="8">
    <w:abstractNumId w:val="18"/>
  </w:num>
  <w:num w:numId="9">
    <w:abstractNumId w:val="28"/>
  </w:num>
  <w:num w:numId="10">
    <w:abstractNumId w:val="27"/>
  </w:num>
  <w:num w:numId="11">
    <w:abstractNumId w:val="14"/>
  </w:num>
  <w:num w:numId="12">
    <w:abstractNumId w:val="13"/>
  </w:num>
  <w:num w:numId="13">
    <w:abstractNumId w:val="8"/>
  </w:num>
  <w:num w:numId="14">
    <w:abstractNumId w:val="31"/>
  </w:num>
  <w:num w:numId="15">
    <w:abstractNumId w:val="23"/>
  </w:num>
  <w:num w:numId="16">
    <w:abstractNumId w:val="17"/>
  </w:num>
  <w:num w:numId="17">
    <w:abstractNumId w:val="24"/>
  </w:num>
  <w:num w:numId="18">
    <w:abstractNumId w:val="7"/>
  </w:num>
  <w:num w:numId="19">
    <w:abstractNumId w:val="25"/>
  </w:num>
  <w:num w:numId="20">
    <w:abstractNumId w:val="2"/>
  </w:num>
  <w:num w:numId="21">
    <w:abstractNumId w:val="1"/>
  </w:num>
  <w:num w:numId="22">
    <w:abstractNumId w:val="21"/>
  </w:num>
  <w:num w:numId="23">
    <w:abstractNumId w:val="15"/>
  </w:num>
  <w:num w:numId="24">
    <w:abstractNumId w:val="3"/>
  </w:num>
  <w:num w:numId="25">
    <w:abstractNumId w:val="29"/>
  </w:num>
  <w:num w:numId="26">
    <w:abstractNumId w:val="11"/>
  </w:num>
  <w:num w:numId="27">
    <w:abstractNumId w:val="12"/>
  </w:num>
  <w:num w:numId="28">
    <w:abstractNumId w:val="26"/>
  </w:num>
  <w:num w:numId="29">
    <w:abstractNumId w:val="9"/>
  </w:num>
  <w:num w:numId="30">
    <w:abstractNumId w:val="10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2099"/>
    <w:rsid w:val="000027B0"/>
    <w:rsid w:val="00007637"/>
    <w:rsid w:val="000101D5"/>
    <w:rsid w:val="00010F32"/>
    <w:rsid w:val="0001113F"/>
    <w:rsid w:val="00011FEF"/>
    <w:rsid w:val="00012375"/>
    <w:rsid w:val="00015045"/>
    <w:rsid w:val="0001570A"/>
    <w:rsid w:val="000160A7"/>
    <w:rsid w:val="00016E7B"/>
    <w:rsid w:val="00016FB4"/>
    <w:rsid w:val="00017794"/>
    <w:rsid w:val="00020BD4"/>
    <w:rsid w:val="000215BD"/>
    <w:rsid w:val="00022078"/>
    <w:rsid w:val="00022E4A"/>
    <w:rsid w:val="00023243"/>
    <w:rsid w:val="00023F11"/>
    <w:rsid w:val="0002520C"/>
    <w:rsid w:val="00025CD9"/>
    <w:rsid w:val="00025D5C"/>
    <w:rsid w:val="0002639E"/>
    <w:rsid w:val="0002674F"/>
    <w:rsid w:val="000319F0"/>
    <w:rsid w:val="00033A96"/>
    <w:rsid w:val="00033D21"/>
    <w:rsid w:val="00034F15"/>
    <w:rsid w:val="0003643B"/>
    <w:rsid w:val="00036587"/>
    <w:rsid w:val="00037F60"/>
    <w:rsid w:val="00043107"/>
    <w:rsid w:val="00043BBB"/>
    <w:rsid w:val="00044A1D"/>
    <w:rsid w:val="00045150"/>
    <w:rsid w:val="000455B9"/>
    <w:rsid w:val="0004704B"/>
    <w:rsid w:val="00047B85"/>
    <w:rsid w:val="000500AD"/>
    <w:rsid w:val="00051619"/>
    <w:rsid w:val="0005176F"/>
    <w:rsid w:val="00051F4B"/>
    <w:rsid w:val="00052FA7"/>
    <w:rsid w:val="00052FAD"/>
    <w:rsid w:val="0005410F"/>
    <w:rsid w:val="0005475E"/>
    <w:rsid w:val="00056B58"/>
    <w:rsid w:val="000600C9"/>
    <w:rsid w:val="00062731"/>
    <w:rsid w:val="00062B85"/>
    <w:rsid w:val="00062C4C"/>
    <w:rsid w:val="000638D6"/>
    <w:rsid w:val="00063F34"/>
    <w:rsid w:val="0006529E"/>
    <w:rsid w:val="00065B53"/>
    <w:rsid w:val="00066958"/>
    <w:rsid w:val="00067A21"/>
    <w:rsid w:val="00072457"/>
    <w:rsid w:val="00072E3F"/>
    <w:rsid w:val="00073DA3"/>
    <w:rsid w:val="0007541A"/>
    <w:rsid w:val="00075E04"/>
    <w:rsid w:val="00076035"/>
    <w:rsid w:val="00076F94"/>
    <w:rsid w:val="00080A92"/>
    <w:rsid w:val="00083A3F"/>
    <w:rsid w:val="00083AA0"/>
    <w:rsid w:val="00084101"/>
    <w:rsid w:val="00085062"/>
    <w:rsid w:val="000858DB"/>
    <w:rsid w:val="00085B9F"/>
    <w:rsid w:val="000863C7"/>
    <w:rsid w:val="00087BDE"/>
    <w:rsid w:val="000918DE"/>
    <w:rsid w:val="000926B1"/>
    <w:rsid w:val="00092D06"/>
    <w:rsid w:val="00092F78"/>
    <w:rsid w:val="00094867"/>
    <w:rsid w:val="00095F6B"/>
    <w:rsid w:val="00096D55"/>
    <w:rsid w:val="00096DEF"/>
    <w:rsid w:val="00097160"/>
    <w:rsid w:val="000A05DD"/>
    <w:rsid w:val="000A0788"/>
    <w:rsid w:val="000A07F2"/>
    <w:rsid w:val="000A1EA8"/>
    <w:rsid w:val="000A2D20"/>
    <w:rsid w:val="000A40B8"/>
    <w:rsid w:val="000A6096"/>
    <w:rsid w:val="000A6394"/>
    <w:rsid w:val="000A6F55"/>
    <w:rsid w:val="000A7298"/>
    <w:rsid w:val="000B0BFC"/>
    <w:rsid w:val="000B16F8"/>
    <w:rsid w:val="000B1E46"/>
    <w:rsid w:val="000B1ECC"/>
    <w:rsid w:val="000B21B8"/>
    <w:rsid w:val="000B5831"/>
    <w:rsid w:val="000B58A1"/>
    <w:rsid w:val="000B5DBE"/>
    <w:rsid w:val="000B5E32"/>
    <w:rsid w:val="000C038A"/>
    <w:rsid w:val="000C3557"/>
    <w:rsid w:val="000C4073"/>
    <w:rsid w:val="000C6598"/>
    <w:rsid w:val="000C7B6F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53FA"/>
    <w:rsid w:val="000D5A61"/>
    <w:rsid w:val="000D7DE0"/>
    <w:rsid w:val="000E0A75"/>
    <w:rsid w:val="000E0E0D"/>
    <w:rsid w:val="000E4521"/>
    <w:rsid w:val="000E57FF"/>
    <w:rsid w:val="000F287F"/>
    <w:rsid w:val="000F2CA4"/>
    <w:rsid w:val="000F3E19"/>
    <w:rsid w:val="000F4598"/>
    <w:rsid w:val="000F6125"/>
    <w:rsid w:val="000F75F1"/>
    <w:rsid w:val="00100C66"/>
    <w:rsid w:val="0010128A"/>
    <w:rsid w:val="00101D3C"/>
    <w:rsid w:val="00102382"/>
    <w:rsid w:val="00102B18"/>
    <w:rsid w:val="00103296"/>
    <w:rsid w:val="00104DD5"/>
    <w:rsid w:val="00105AF9"/>
    <w:rsid w:val="001125AF"/>
    <w:rsid w:val="001126F4"/>
    <w:rsid w:val="00112C5D"/>
    <w:rsid w:val="00112DE1"/>
    <w:rsid w:val="001138A8"/>
    <w:rsid w:val="00113DA3"/>
    <w:rsid w:val="00114FE3"/>
    <w:rsid w:val="001151F8"/>
    <w:rsid w:val="00116A6E"/>
    <w:rsid w:val="00116EF2"/>
    <w:rsid w:val="0012101E"/>
    <w:rsid w:val="00122CC0"/>
    <w:rsid w:val="00122DC3"/>
    <w:rsid w:val="001242ED"/>
    <w:rsid w:val="00125366"/>
    <w:rsid w:val="0012598B"/>
    <w:rsid w:val="00126681"/>
    <w:rsid w:val="001308C8"/>
    <w:rsid w:val="00131250"/>
    <w:rsid w:val="001314A3"/>
    <w:rsid w:val="001319E4"/>
    <w:rsid w:val="00132F9E"/>
    <w:rsid w:val="00136422"/>
    <w:rsid w:val="00136C3B"/>
    <w:rsid w:val="00136FAC"/>
    <w:rsid w:val="001403A2"/>
    <w:rsid w:val="00141163"/>
    <w:rsid w:val="00141A06"/>
    <w:rsid w:val="00141B59"/>
    <w:rsid w:val="00143690"/>
    <w:rsid w:val="00143D25"/>
    <w:rsid w:val="00144CE6"/>
    <w:rsid w:val="00145D43"/>
    <w:rsid w:val="00146326"/>
    <w:rsid w:val="00146573"/>
    <w:rsid w:val="001517C7"/>
    <w:rsid w:val="00153804"/>
    <w:rsid w:val="00153AC5"/>
    <w:rsid w:val="00153E49"/>
    <w:rsid w:val="00154118"/>
    <w:rsid w:val="00154A6C"/>
    <w:rsid w:val="001554A6"/>
    <w:rsid w:val="00155753"/>
    <w:rsid w:val="001610A7"/>
    <w:rsid w:val="001613DF"/>
    <w:rsid w:val="00164518"/>
    <w:rsid w:val="001645F4"/>
    <w:rsid w:val="00164A49"/>
    <w:rsid w:val="00164AC3"/>
    <w:rsid w:val="0016606A"/>
    <w:rsid w:val="00166432"/>
    <w:rsid w:val="001671E7"/>
    <w:rsid w:val="001672C5"/>
    <w:rsid w:val="0017049E"/>
    <w:rsid w:val="00170813"/>
    <w:rsid w:val="001710A2"/>
    <w:rsid w:val="00171339"/>
    <w:rsid w:val="00173053"/>
    <w:rsid w:val="001741DF"/>
    <w:rsid w:val="001766AD"/>
    <w:rsid w:val="001772CF"/>
    <w:rsid w:val="001800C0"/>
    <w:rsid w:val="001808A4"/>
    <w:rsid w:val="00182A49"/>
    <w:rsid w:val="00183074"/>
    <w:rsid w:val="001839A7"/>
    <w:rsid w:val="00183A37"/>
    <w:rsid w:val="00183EE5"/>
    <w:rsid w:val="00186094"/>
    <w:rsid w:val="00186975"/>
    <w:rsid w:val="00186C57"/>
    <w:rsid w:val="00191516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A16E4"/>
    <w:rsid w:val="001A2589"/>
    <w:rsid w:val="001A29A5"/>
    <w:rsid w:val="001A4DAC"/>
    <w:rsid w:val="001A67AF"/>
    <w:rsid w:val="001A6804"/>
    <w:rsid w:val="001A740D"/>
    <w:rsid w:val="001A7B60"/>
    <w:rsid w:val="001B0C5F"/>
    <w:rsid w:val="001B3451"/>
    <w:rsid w:val="001B3C1C"/>
    <w:rsid w:val="001B41C7"/>
    <w:rsid w:val="001B591A"/>
    <w:rsid w:val="001B5E4B"/>
    <w:rsid w:val="001B5FCD"/>
    <w:rsid w:val="001B66C2"/>
    <w:rsid w:val="001B7A65"/>
    <w:rsid w:val="001B7B82"/>
    <w:rsid w:val="001C13E2"/>
    <w:rsid w:val="001C21C4"/>
    <w:rsid w:val="001C3040"/>
    <w:rsid w:val="001C486E"/>
    <w:rsid w:val="001C4BAD"/>
    <w:rsid w:val="001C5F5E"/>
    <w:rsid w:val="001C6580"/>
    <w:rsid w:val="001C6DBB"/>
    <w:rsid w:val="001C733A"/>
    <w:rsid w:val="001D1C6E"/>
    <w:rsid w:val="001D1E64"/>
    <w:rsid w:val="001D1F58"/>
    <w:rsid w:val="001D21BB"/>
    <w:rsid w:val="001D5243"/>
    <w:rsid w:val="001D56B4"/>
    <w:rsid w:val="001D5785"/>
    <w:rsid w:val="001D760C"/>
    <w:rsid w:val="001D7E97"/>
    <w:rsid w:val="001E063C"/>
    <w:rsid w:val="001E070D"/>
    <w:rsid w:val="001E0D82"/>
    <w:rsid w:val="001E41F3"/>
    <w:rsid w:val="001E5E0B"/>
    <w:rsid w:val="001E69C5"/>
    <w:rsid w:val="001E6F15"/>
    <w:rsid w:val="001E71FA"/>
    <w:rsid w:val="001F02BB"/>
    <w:rsid w:val="001F05E0"/>
    <w:rsid w:val="001F1DC8"/>
    <w:rsid w:val="001F24BD"/>
    <w:rsid w:val="001F2900"/>
    <w:rsid w:val="001F2DAB"/>
    <w:rsid w:val="001F4799"/>
    <w:rsid w:val="001F4B52"/>
    <w:rsid w:val="001F52C3"/>
    <w:rsid w:val="00200410"/>
    <w:rsid w:val="00200D57"/>
    <w:rsid w:val="00200E19"/>
    <w:rsid w:val="0020172E"/>
    <w:rsid w:val="0020187B"/>
    <w:rsid w:val="00203446"/>
    <w:rsid w:val="00203B06"/>
    <w:rsid w:val="00204E57"/>
    <w:rsid w:val="0020533E"/>
    <w:rsid w:val="00205CF3"/>
    <w:rsid w:val="00205E08"/>
    <w:rsid w:val="00206057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EA9"/>
    <w:rsid w:val="00214EC6"/>
    <w:rsid w:val="0021501D"/>
    <w:rsid w:val="0021681B"/>
    <w:rsid w:val="002174ED"/>
    <w:rsid w:val="00217A6B"/>
    <w:rsid w:val="002202E8"/>
    <w:rsid w:val="00220A12"/>
    <w:rsid w:val="002212C3"/>
    <w:rsid w:val="00223A1B"/>
    <w:rsid w:val="00225320"/>
    <w:rsid w:val="00225F04"/>
    <w:rsid w:val="00227F9C"/>
    <w:rsid w:val="00232C37"/>
    <w:rsid w:val="002356C8"/>
    <w:rsid w:val="00235D6D"/>
    <w:rsid w:val="00241961"/>
    <w:rsid w:val="00243145"/>
    <w:rsid w:val="002431EA"/>
    <w:rsid w:val="00243394"/>
    <w:rsid w:val="00243755"/>
    <w:rsid w:val="00243D38"/>
    <w:rsid w:val="00244F2A"/>
    <w:rsid w:val="00245066"/>
    <w:rsid w:val="0024775B"/>
    <w:rsid w:val="00247D08"/>
    <w:rsid w:val="002523D3"/>
    <w:rsid w:val="00253E87"/>
    <w:rsid w:val="00255DC4"/>
    <w:rsid w:val="00255F58"/>
    <w:rsid w:val="00255FF0"/>
    <w:rsid w:val="0026004D"/>
    <w:rsid w:val="00261347"/>
    <w:rsid w:val="00261A22"/>
    <w:rsid w:val="00262029"/>
    <w:rsid w:val="0026419E"/>
    <w:rsid w:val="00265B9B"/>
    <w:rsid w:val="00265D7A"/>
    <w:rsid w:val="00267363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2919"/>
    <w:rsid w:val="0028349E"/>
    <w:rsid w:val="00283DDE"/>
    <w:rsid w:val="00283E36"/>
    <w:rsid w:val="00284F7B"/>
    <w:rsid w:val="002860C4"/>
    <w:rsid w:val="002936BC"/>
    <w:rsid w:val="00293C6F"/>
    <w:rsid w:val="00293E27"/>
    <w:rsid w:val="002941FB"/>
    <w:rsid w:val="00295468"/>
    <w:rsid w:val="00295850"/>
    <w:rsid w:val="002958D9"/>
    <w:rsid w:val="00295F0A"/>
    <w:rsid w:val="002A0057"/>
    <w:rsid w:val="002A12FB"/>
    <w:rsid w:val="002A2C1F"/>
    <w:rsid w:val="002A45BA"/>
    <w:rsid w:val="002A4BB7"/>
    <w:rsid w:val="002A4D8B"/>
    <w:rsid w:val="002A622E"/>
    <w:rsid w:val="002A6B19"/>
    <w:rsid w:val="002A6D98"/>
    <w:rsid w:val="002A7849"/>
    <w:rsid w:val="002B0C57"/>
    <w:rsid w:val="002B0EB5"/>
    <w:rsid w:val="002B12F7"/>
    <w:rsid w:val="002B2847"/>
    <w:rsid w:val="002B4334"/>
    <w:rsid w:val="002B4CF1"/>
    <w:rsid w:val="002B4E0F"/>
    <w:rsid w:val="002B5741"/>
    <w:rsid w:val="002B5BEE"/>
    <w:rsid w:val="002B654C"/>
    <w:rsid w:val="002B7860"/>
    <w:rsid w:val="002B7C43"/>
    <w:rsid w:val="002C1706"/>
    <w:rsid w:val="002C1CF3"/>
    <w:rsid w:val="002C2398"/>
    <w:rsid w:val="002C258D"/>
    <w:rsid w:val="002C351A"/>
    <w:rsid w:val="002C4C0E"/>
    <w:rsid w:val="002C4F9D"/>
    <w:rsid w:val="002C50C6"/>
    <w:rsid w:val="002C5663"/>
    <w:rsid w:val="002C5E85"/>
    <w:rsid w:val="002D00E5"/>
    <w:rsid w:val="002D191A"/>
    <w:rsid w:val="002D231B"/>
    <w:rsid w:val="002D3E0E"/>
    <w:rsid w:val="002D3F64"/>
    <w:rsid w:val="002D447B"/>
    <w:rsid w:val="002E0F49"/>
    <w:rsid w:val="002E1EE8"/>
    <w:rsid w:val="002E3947"/>
    <w:rsid w:val="002E3B7C"/>
    <w:rsid w:val="002E4205"/>
    <w:rsid w:val="002E5F4D"/>
    <w:rsid w:val="002E67F0"/>
    <w:rsid w:val="002E7C6B"/>
    <w:rsid w:val="002F1A33"/>
    <w:rsid w:val="002F228E"/>
    <w:rsid w:val="002F24CE"/>
    <w:rsid w:val="002F404D"/>
    <w:rsid w:val="002F472A"/>
    <w:rsid w:val="002F5AF8"/>
    <w:rsid w:val="002F7AAA"/>
    <w:rsid w:val="00300B42"/>
    <w:rsid w:val="00301188"/>
    <w:rsid w:val="00301963"/>
    <w:rsid w:val="00301C0F"/>
    <w:rsid w:val="00302A2C"/>
    <w:rsid w:val="00302E56"/>
    <w:rsid w:val="003030DC"/>
    <w:rsid w:val="003039DA"/>
    <w:rsid w:val="00303C0A"/>
    <w:rsid w:val="00305409"/>
    <w:rsid w:val="00307CA4"/>
    <w:rsid w:val="00310823"/>
    <w:rsid w:val="00312DFD"/>
    <w:rsid w:val="00313B48"/>
    <w:rsid w:val="00314CCB"/>
    <w:rsid w:val="00314DB3"/>
    <w:rsid w:val="00316ADC"/>
    <w:rsid w:val="00316D63"/>
    <w:rsid w:val="00320A2D"/>
    <w:rsid w:val="00321A0E"/>
    <w:rsid w:val="00322BC5"/>
    <w:rsid w:val="003230F1"/>
    <w:rsid w:val="0032441B"/>
    <w:rsid w:val="003244D1"/>
    <w:rsid w:val="00324CDB"/>
    <w:rsid w:val="00326021"/>
    <w:rsid w:val="00332928"/>
    <w:rsid w:val="00336875"/>
    <w:rsid w:val="00337988"/>
    <w:rsid w:val="00341121"/>
    <w:rsid w:val="00341B75"/>
    <w:rsid w:val="00343C53"/>
    <w:rsid w:val="0034523B"/>
    <w:rsid w:val="003466AD"/>
    <w:rsid w:val="00347054"/>
    <w:rsid w:val="00347873"/>
    <w:rsid w:val="0035274B"/>
    <w:rsid w:val="003527CF"/>
    <w:rsid w:val="003536C1"/>
    <w:rsid w:val="0035635D"/>
    <w:rsid w:val="003563DC"/>
    <w:rsid w:val="0035760F"/>
    <w:rsid w:val="00360CD0"/>
    <w:rsid w:val="00362568"/>
    <w:rsid w:val="00362738"/>
    <w:rsid w:val="00363F28"/>
    <w:rsid w:val="00364262"/>
    <w:rsid w:val="003645D7"/>
    <w:rsid w:val="0036497A"/>
    <w:rsid w:val="00367644"/>
    <w:rsid w:val="003678BD"/>
    <w:rsid w:val="00373587"/>
    <w:rsid w:val="003735BE"/>
    <w:rsid w:val="00375141"/>
    <w:rsid w:val="00375852"/>
    <w:rsid w:val="0037698A"/>
    <w:rsid w:val="003801B7"/>
    <w:rsid w:val="003807FC"/>
    <w:rsid w:val="00380E2C"/>
    <w:rsid w:val="003810CA"/>
    <w:rsid w:val="00381B4C"/>
    <w:rsid w:val="00383123"/>
    <w:rsid w:val="00383682"/>
    <w:rsid w:val="00383DBB"/>
    <w:rsid w:val="00384511"/>
    <w:rsid w:val="00385BF6"/>
    <w:rsid w:val="00386A4B"/>
    <w:rsid w:val="003917CB"/>
    <w:rsid w:val="003926AA"/>
    <w:rsid w:val="00396C61"/>
    <w:rsid w:val="003A004F"/>
    <w:rsid w:val="003A1C0C"/>
    <w:rsid w:val="003A1CE2"/>
    <w:rsid w:val="003A2642"/>
    <w:rsid w:val="003A4085"/>
    <w:rsid w:val="003A4A87"/>
    <w:rsid w:val="003A4C43"/>
    <w:rsid w:val="003A4ECC"/>
    <w:rsid w:val="003A4F1C"/>
    <w:rsid w:val="003A5098"/>
    <w:rsid w:val="003B02AC"/>
    <w:rsid w:val="003B06ED"/>
    <w:rsid w:val="003B27A7"/>
    <w:rsid w:val="003B360F"/>
    <w:rsid w:val="003B374F"/>
    <w:rsid w:val="003B713D"/>
    <w:rsid w:val="003C17B4"/>
    <w:rsid w:val="003C1B8E"/>
    <w:rsid w:val="003C1DE9"/>
    <w:rsid w:val="003C4D7F"/>
    <w:rsid w:val="003C5B1C"/>
    <w:rsid w:val="003C6E43"/>
    <w:rsid w:val="003C70CF"/>
    <w:rsid w:val="003C7BB8"/>
    <w:rsid w:val="003C7D32"/>
    <w:rsid w:val="003D0759"/>
    <w:rsid w:val="003D103F"/>
    <w:rsid w:val="003D2F71"/>
    <w:rsid w:val="003D3570"/>
    <w:rsid w:val="003D54FA"/>
    <w:rsid w:val="003D5B65"/>
    <w:rsid w:val="003D66EB"/>
    <w:rsid w:val="003D716B"/>
    <w:rsid w:val="003E0222"/>
    <w:rsid w:val="003E0E5A"/>
    <w:rsid w:val="003E149A"/>
    <w:rsid w:val="003E1A36"/>
    <w:rsid w:val="003E316D"/>
    <w:rsid w:val="003E34C7"/>
    <w:rsid w:val="003E3DD4"/>
    <w:rsid w:val="003E5D3B"/>
    <w:rsid w:val="003E705F"/>
    <w:rsid w:val="003F0BB2"/>
    <w:rsid w:val="003F1537"/>
    <w:rsid w:val="003F1645"/>
    <w:rsid w:val="003F18E2"/>
    <w:rsid w:val="003F2400"/>
    <w:rsid w:val="003F31F2"/>
    <w:rsid w:val="003F3B11"/>
    <w:rsid w:val="0040016B"/>
    <w:rsid w:val="0040163E"/>
    <w:rsid w:val="004037E8"/>
    <w:rsid w:val="004040A8"/>
    <w:rsid w:val="004109D2"/>
    <w:rsid w:val="00410D44"/>
    <w:rsid w:val="00411BE0"/>
    <w:rsid w:val="00411CE0"/>
    <w:rsid w:val="004120C1"/>
    <w:rsid w:val="004152C0"/>
    <w:rsid w:val="00416EFC"/>
    <w:rsid w:val="00420051"/>
    <w:rsid w:val="00420C31"/>
    <w:rsid w:val="00422350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2A6B"/>
    <w:rsid w:val="0043357A"/>
    <w:rsid w:val="00434B77"/>
    <w:rsid w:val="0043544E"/>
    <w:rsid w:val="00436371"/>
    <w:rsid w:val="00436A9F"/>
    <w:rsid w:val="00437331"/>
    <w:rsid w:val="0044026A"/>
    <w:rsid w:val="004406DB"/>
    <w:rsid w:val="0044198C"/>
    <w:rsid w:val="00441EC5"/>
    <w:rsid w:val="00442D34"/>
    <w:rsid w:val="00443150"/>
    <w:rsid w:val="00444831"/>
    <w:rsid w:val="00444983"/>
    <w:rsid w:val="0044550D"/>
    <w:rsid w:val="0044624D"/>
    <w:rsid w:val="0045024A"/>
    <w:rsid w:val="004509F6"/>
    <w:rsid w:val="00451F36"/>
    <w:rsid w:val="00452165"/>
    <w:rsid w:val="00453394"/>
    <w:rsid w:val="00453FE3"/>
    <w:rsid w:val="00454CCC"/>
    <w:rsid w:val="00455B43"/>
    <w:rsid w:val="0045787F"/>
    <w:rsid w:val="00457CBC"/>
    <w:rsid w:val="00460D1A"/>
    <w:rsid w:val="00464520"/>
    <w:rsid w:val="00464F27"/>
    <w:rsid w:val="00466F11"/>
    <w:rsid w:val="00467FA8"/>
    <w:rsid w:val="00471092"/>
    <w:rsid w:val="00471B88"/>
    <w:rsid w:val="004725B8"/>
    <w:rsid w:val="00473E0E"/>
    <w:rsid w:val="00473FA1"/>
    <w:rsid w:val="00474662"/>
    <w:rsid w:val="00474CE1"/>
    <w:rsid w:val="004762DD"/>
    <w:rsid w:val="0047737D"/>
    <w:rsid w:val="0048071D"/>
    <w:rsid w:val="00480933"/>
    <w:rsid w:val="00480B01"/>
    <w:rsid w:val="004814D7"/>
    <w:rsid w:val="004815C8"/>
    <w:rsid w:val="00481D50"/>
    <w:rsid w:val="0048379E"/>
    <w:rsid w:val="00483B4A"/>
    <w:rsid w:val="00483B93"/>
    <w:rsid w:val="00483CE2"/>
    <w:rsid w:val="0048412F"/>
    <w:rsid w:val="0048681D"/>
    <w:rsid w:val="00486F13"/>
    <w:rsid w:val="0048714D"/>
    <w:rsid w:val="00490AC4"/>
    <w:rsid w:val="004936FE"/>
    <w:rsid w:val="004948D4"/>
    <w:rsid w:val="00495B32"/>
    <w:rsid w:val="00495CB3"/>
    <w:rsid w:val="004969C6"/>
    <w:rsid w:val="00496A12"/>
    <w:rsid w:val="00496DE9"/>
    <w:rsid w:val="004A06FA"/>
    <w:rsid w:val="004A1958"/>
    <w:rsid w:val="004A2BD6"/>
    <w:rsid w:val="004A461B"/>
    <w:rsid w:val="004A7485"/>
    <w:rsid w:val="004B0EEF"/>
    <w:rsid w:val="004B1EC1"/>
    <w:rsid w:val="004B329D"/>
    <w:rsid w:val="004B3939"/>
    <w:rsid w:val="004B49FD"/>
    <w:rsid w:val="004B4FE2"/>
    <w:rsid w:val="004B748A"/>
    <w:rsid w:val="004B75B7"/>
    <w:rsid w:val="004B7F14"/>
    <w:rsid w:val="004C0356"/>
    <w:rsid w:val="004C1BE2"/>
    <w:rsid w:val="004C1D54"/>
    <w:rsid w:val="004C2AA5"/>
    <w:rsid w:val="004C2AF8"/>
    <w:rsid w:val="004C35D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4CFF"/>
    <w:rsid w:val="004E01DA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537A"/>
    <w:rsid w:val="004E5EA6"/>
    <w:rsid w:val="004F0400"/>
    <w:rsid w:val="004F1436"/>
    <w:rsid w:val="004F1A59"/>
    <w:rsid w:val="004F1F01"/>
    <w:rsid w:val="004F3748"/>
    <w:rsid w:val="004F4AAA"/>
    <w:rsid w:val="004F61F5"/>
    <w:rsid w:val="00502095"/>
    <w:rsid w:val="00504CAE"/>
    <w:rsid w:val="00504FEB"/>
    <w:rsid w:val="0050749F"/>
    <w:rsid w:val="005076BB"/>
    <w:rsid w:val="00507A5C"/>
    <w:rsid w:val="00510914"/>
    <w:rsid w:val="00514D73"/>
    <w:rsid w:val="00514E5C"/>
    <w:rsid w:val="005155D6"/>
    <w:rsid w:val="0051580D"/>
    <w:rsid w:val="0051681B"/>
    <w:rsid w:val="0052120D"/>
    <w:rsid w:val="0052122E"/>
    <w:rsid w:val="00521A50"/>
    <w:rsid w:val="0052608E"/>
    <w:rsid w:val="00526C21"/>
    <w:rsid w:val="00527E8D"/>
    <w:rsid w:val="005305EA"/>
    <w:rsid w:val="00534436"/>
    <w:rsid w:val="00534A0D"/>
    <w:rsid w:val="00534FAF"/>
    <w:rsid w:val="005353F0"/>
    <w:rsid w:val="005373CC"/>
    <w:rsid w:val="00537C09"/>
    <w:rsid w:val="00537F52"/>
    <w:rsid w:val="0054057E"/>
    <w:rsid w:val="00540C7E"/>
    <w:rsid w:val="00540CE5"/>
    <w:rsid w:val="00541762"/>
    <w:rsid w:val="00542961"/>
    <w:rsid w:val="00543905"/>
    <w:rsid w:val="00544887"/>
    <w:rsid w:val="00544C58"/>
    <w:rsid w:val="005453BE"/>
    <w:rsid w:val="005458D3"/>
    <w:rsid w:val="0055128E"/>
    <w:rsid w:val="0055142B"/>
    <w:rsid w:val="005517F3"/>
    <w:rsid w:val="00551863"/>
    <w:rsid w:val="0055344D"/>
    <w:rsid w:val="0055478F"/>
    <w:rsid w:val="005552C0"/>
    <w:rsid w:val="005568E9"/>
    <w:rsid w:val="00556E5D"/>
    <w:rsid w:val="00560801"/>
    <w:rsid w:val="00561467"/>
    <w:rsid w:val="00561870"/>
    <w:rsid w:val="00562843"/>
    <w:rsid w:val="005634BD"/>
    <w:rsid w:val="005659E7"/>
    <w:rsid w:val="00565D55"/>
    <w:rsid w:val="0057083A"/>
    <w:rsid w:val="0057094C"/>
    <w:rsid w:val="00571884"/>
    <w:rsid w:val="005726F5"/>
    <w:rsid w:val="00575B9B"/>
    <w:rsid w:val="0057650D"/>
    <w:rsid w:val="0057703E"/>
    <w:rsid w:val="00577B04"/>
    <w:rsid w:val="00582C2D"/>
    <w:rsid w:val="0058338F"/>
    <w:rsid w:val="005833C2"/>
    <w:rsid w:val="005842EC"/>
    <w:rsid w:val="00584A96"/>
    <w:rsid w:val="00585171"/>
    <w:rsid w:val="00586B4A"/>
    <w:rsid w:val="00587BCE"/>
    <w:rsid w:val="00587C38"/>
    <w:rsid w:val="00592B27"/>
    <w:rsid w:val="00592D74"/>
    <w:rsid w:val="00593222"/>
    <w:rsid w:val="00596977"/>
    <w:rsid w:val="0059770A"/>
    <w:rsid w:val="005A01FB"/>
    <w:rsid w:val="005A06E0"/>
    <w:rsid w:val="005A0BA9"/>
    <w:rsid w:val="005A1A4A"/>
    <w:rsid w:val="005A215F"/>
    <w:rsid w:val="005A3574"/>
    <w:rsid w:val="005A3FDA"/>
    <w:rsid w:val="005A5BCD"/>
    <w:rsid w:val="005A6244"/>
    <w:rsid w:val="005A67CF"/>
    <w:rsid w:val="005A75C4"/>
    <w:rsid w:val="005A79D8"/>
    <w:rsid w:val="005B0B61"/>
    <w:rsid w:val="005B2778"/>
    <w:rsid w:val="005B2C57"/>
    <w:rsid w:val="005B4372"/>
    <w:rsid w:val="005B4917"/>
    <w:rsid w:val="005B5717"/>
    <w:rsid w:val="005B5FC2"/>
    <w:rsid w:val="005B70B1"/>
    <w:rsid w:val="005C106F"/>
    <w:rsid w:val="005C290B"/>
    <w:rsid w:val="005C37F3"/>
    <w:rsid w:val="005C39D2"/>
    <w:rsid w:val="005C5465"/>
    <w:rsid w:val="005C5A4C"/>
    <w:rsid w:val="005C66C3"/>
    <w:rsid w:val="005C6FCB"/>
    <w:rsid w:val="005D2306"/>
    <w:rsid w:val="005D286B"/>
    <w:rsid w:val="005D2A88"/>
    <w:rsid w:val="005D33FF"/>
    <w:rsid w:val="005D36E6"/>
    <w:rsid w:val="005D3C2C"/>
    <w:rsid w:val="005D3FD0"/>
    <w:rsid w:val="005D4CEA"/>
    <w:rsid w:val="005D5D90"/>
    <w:rsid w:val="005D7266"/>
    <w:rsid w:val="005D7669"/>
    <w:rsid w:val="005E1838"/>
    <w:rsid w:val="005E1DEB"/>
    <w:rsid w:val="005E2715"/>
    <w:rsid w:val="005E2C44"/>
    <w:rsid w:val="005E57B7"/>
    <w:rsid w:val="005E6F86"/>
    <w:rsid w:val="005E72EE"/>
    <w:rsid w:val="005E7440"/>
    <w:rsid w:val="005E75F4"/>
    <w:rsid w:val="005F01AF"/>
    <w:rsid w:val="005F19AE"/>
    <w:rsid w:val="005F1C47"/>
    <w:rsid w:val="005F3A0F"/>
    <w:rsid w:val="005F509F"/>
    <w:rsid w:val="005F5E0F"/>
    <w:rsid w:val="005F60A7"/>
    <w:rsid w:val="005F6A73"/>
    <w:rsid w:val="005F758B"/>
    <w:rsid w:val="006003E1"/>
    <w:rsid w:val="00600EF9"/>
    <w:rsid w:val="00601005"/>
    <w:rsid w:val="00602BA6"/>
    <w:rsid w:val="006042DE"/>
    <w:rsid w:val="00604BAC"/>
    <w:rsid w:val="00607835"/>
    <w:rsid w:val="00607ECA"/>
    <w:rsid w:val="00610135"/>
    <w:rsid w:val="00611667"/>
    <w:rsid w:val="00611CDE"/>
    <w:rsid w:val="006130A0"/>
    <w:rsid w:val="00614117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F19"/>
    <w:rsid w:val="006257ED"/>
    <w:rsid w:val="00627128"/>
    <w:rsid w:val="00627F33"/>
    <w:rsid w:val="00630479"/>
    <w:rsid w:val="00631943"/>
    <w:rsid w:val="006336F2"/>
    <w:rsid w:val="00635038"/>
    <w:rsid w:val="00635815"/>
    <w:rsid w:val="0063649F"/>
    <w:rsid w:val="00636F27"/>
    <w:rsid w:val="0064472F"/>
    <w:rsid w:val="00645485"/>
    <w:rsid w:val="0064607F"/>
    <w:rsid w:val="006479E9"/>
    <w:rsid w:val="00650AEF"/>
    <w:rsid w:val="006512A1"/>
    <w:rsid w:val="00651523"/>
    <w:rsid w:val="00651892"/>
    <w:rsid w:val="00651B8F"/>
    <w:rsid w:val="00652555"/>
    <w:rsid w:val="006535C9"/>
    <w:rsid w:val="00654A9B"/>
    <w:rsid w:val="00656CCB"/>
    <w:rsid w:val="0065731B"/>
    <w:rsid w:val="00657C80"/>
    <w:rsid w:val="00660BBB"/>
    <w:rsid w:val="00661091"/>
    <w:rsid w:val="00663D21"/>
    <w:rsid w:val="00663FAB"/>
    <w:rsid w:val="006663D5"/>
    <w:rsid w:val="00666D1D"/>
    <w:rsid w:val="00667010"/>
    <w:rsid w:val="00667188"/>
    <w:rsid w:val="0067096B"/>
    <w:rsid w:val="006738C3"/>
    <w:rsid w:val="00675EB0"/>
    <w:rsid w:val="00675FB0"/>
    <w:rsid w:val="00677D04"/>
    <w:rsid w:val="00681593"/>
    <w:rsid w:val="00681AC4"/>
    <w:rsid w:val="00682C60"/>
    <w:rsid w:val="00683937"/>
    <w:rsid w:val="006850E9"/>
    <w:rsid w:val="006851E9"/>
    <w:rsid w:val="00686896"/>
    <w:rsid w:val="006879AF"/>
    <w:rsid w:val="00690236"/>
    <w:rsid w:val="006907A4"/>
    <w:rsid w:val="00690DF0"/>
    <w:rsid w:val="00694755"/>
    <w:rsid w:val="00694D79"/>
    <w:rsid w:val="00695056"/>
    <w:rsid w:val="00695808"/>
    <w:rsid w:val="00696791"/>
    <w:rsid w:val="006A0792"/>
    <w:rsid w:val="006A1F9C"/>
    <w:rsid w:val="006A2819"/>
    <w:rsid w:val="006A325C"/>
    <w:rsid w:val="006A477D"/>
    <w:rsid w:val="006B1456"/>
    <w:rsid w:val="006B30C2"/>
    <w:rsid w:val="006B46FB"/>
    <w:rsid w:val="006B48A9"/>
    <w:rsid w:val="006B590C"/>
    <w:rsid w:val="006B6C9E"/>
    <w:rsid w:val="006B789E"/>
    <w:rsid w:val="006C009A"/>
    <w:rsid w:val="006C0D06"/>
    <w:rsid w:val="006C16B9"/>
    <w:rsid w:val="006C2272"/>
    <w:rsid w:val="006C3742"/>
    <w:rsid w:val="006C3854"/>
    <w:rsid w:val="006C47E7"/>
    <w:rsid w:val="006C715A"/>
    <w:rsid w:val="006D01D3"/>
    <w:rsid w:val="006D306E"/>
    <w:rsid w:val="006D3A6D"/>
    <w:rsid w:val="006D52AE"/>
    <w:rsid w:val="006D5730"/>
    <w:rsid w:val="006D633E"/>
    <w:rsid w:val="006D70D0"/>
    <w:rsid w:val="006D7A12"/>
    <w:rsid w:val="006E1F56"/>
    <w:rsid w:val="006E21FB"/>
    <w:rsid w:val="006E2764"/>
    <w:rsid w:val="006E39ED"/>
    <w:rsid w:val="006E3F87"/>
    <w:rsid w:val="006E599A"/>
    <w:rsid w:val="006E5D48"/>
    <w:rsid w:val="006E73C4"/>
    <w:rsid w:val="006F092E"/>
    <w:rsid w:val="006F173E"/>
    <w:rsid w:val="006F2275"/>
    <w:rsid w:val="006F2BB1"/>
    <w:rsid w:val="006F5D6C"/>
    <w:rsid w:val="006F5EBF"/>
    <w:rsid w:val="006F5F8B"/>
    <w:rsid w:val="006F6193"/>
    <w:rsid w:val="006F74F9"/>
    <w:rsid w:val="007006FC"/>
    <w:rsid w:val="00701C5B"/>
    <w:rsid w:val="00703659"/>
    <w:rsid w:val="0070403C"/>
    <w:rsid w:val="0070411E"/>
    <w:rsid w:val="0070628F"/>
    <w:rsid w:val="00706710"/>
    <w:rsid w:val="00710AB7"/>
    <w:rsid w:val="00711447"/>
    <w:rsid w:val="007120AE"/>
    <w:rsid w:val="007120F4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1BBA"/>
    <w:rsid w:val="00721F6F"/>
    <w:rsid w:val="00723E83"/>
    <w:rsid w:val="00724112"/>
    <w:rsid w:val="00727E73"/>
    <w:rsid w:val="007319D5"/>
    <w:rsid w:val="007331C7"/>
    <w:rsid w:val="00733BB9"/>
    <w:rsid w:val="00735465"/>
    <w:rsid w:val="00735B72"/>
    <w:rsid w:val="007362B9"/>
    <w:rsid w:val="007365DD"/>
    <w:rsid w:val="00737D6B"/>
    <w:rsid w:val="0074196E"/>
    <w:rsid w:val="00743550"/>
    <w:rsid w:val="0074380F"/>
    <w:rsid w:val="00745F3E"/>
    <w:rsid w:val="00746FD4"/>
    <w:rsid w:val="00747830"/>
    <w:rsid w:val="007502FA"/>
    <w:rsid w:val="0075180D"/>
    <w:rsid w:val="00751D9D"/>
    <w:rsid w:val="007547E0"/>
    <w:rsid w:val="00755C0C"/>
    <w:rsid w:val="0076004E"/>
    <w:rsid w:val="007607A4"/>
    <w:rsid w:val="007634C8"/>
    <w:rsid w:val="00764659"/>
    <w:rsid w:val="00765685"/>
    <w:rsid w:val="0076591D"/>
    <w:rsid w:val="00765E55"/>
    <w:rsid w:val="007663BB"/>
    <w:rsid w:val="007677A9"/>
    <w:rsid w:val="00770839"/>
    <w:rsid w:val="00770D5F"/>
    <w:rsid w:val="0077174D"/>
    <w:rsid w:val="00771D02"/>
    <w:rsid w:val="0077233A"/>
    <w:rsid w:val="0077308A"/>
    <w:rsid w:val="007736D7"/>
    <w:rsid w:val="00773B47"/>
    <w:rsid w:val="00774F2E"/>
    <w:rsid w:val="00776E5F"/>
    <w:rsid w:val="007817A5"/>
    <w:rsid w:val="00782036"/>
    <w:rsid w:val="00782254"/>
    <w:rsid w:val="00782A19"/>
    <w:rsid w:val="0078320C"/>
    <w:rsid w:val="00783DD5"/>
    <w:rsid w:val="00784537"/>
    <w:rsid w:val="0079092B"/>
    <w:rsid w:val="00792342"/>
    <w:rsid w:val="00792FD5"/>
    <w:rsid w:val="00793450"/>
    <w:rsid w:val="00796520"/>
    <w:rsid w:val="00796E91"/>
    <w:rsid w:val="00797AA9"/>
    <w:rsid w:val="007A0B32"/>
    <w:rsid w:val="007A27FB"/>
    <w:rsid w:val="007A2F5B"/>
    <w:rsid w:val="007A458A"/>
    <w:rsid w:val="007A4B0F"/>
    <w:rsid w:val="007A5D70"/>
    <w:rsid w:val="007A750D"/>
    <w:rsid w:val="007B08FF"/>
    <w:rsid w:val="007B0F89"/>
    <w:rsid w:val="007B2612"/>
    <w:rsid w:val="007B2B4E"/>
    <w:rsid w:val="007B2D64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2097"/>
    <w:rsid w:val="007C2536"/>
    <w:rsid w:val="007C6A33"/>
    <w:rsid w:val="007C6FC5"/>
    <w:rsid w:val="007C7C38"/>
    <w:rsid w:val="007D0925"/>
    <w:rsid w:val="007D0BEE"/>
    <w:rsid w:val="007D1118"/>
    <w:rsid w:val="007D1570"/>
    <w:rsid w:val="007D3DDB"/>
    <w:rsid w:val="007D4544"/>
    <w:rsid w:val="007D4FDF"/>
    <w:rsid w:val="007D6A07"/>
    <w:rsid w:val="007D6B49"/>
    <w:rsid w:val="007D720E"/>
    <w:rsid w:val="007D792B"/>
    <w:rsid w:val="007E04AD"/>
    <w:rsid w:val="007E0F50"/>
    <w:rsid w:val="007E199B"/>
    <w:rsid w:val="007E1F3C"/>
    <w:rsid w:val="007E2EE1"/>
    <w:rsid w:val="007E3638"/>
    <w:rsid w:val="007E56C1"/>
    <w:rsid w:val="007E78D5"/>
    <w:rsid w:val="007F087A"/>
    <w:rsid w:val="007F0E79"/>
    <w:rsid w:val="007F4677"/>
    <w:rsid w:val="007F4A6D"/>
    <w:rsid w:val="007F7200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66FB"/>
    <w:rsid w:val="0081006D"/>
    <w:rsid w:val="00810476"/>
    <w:rsid w:val="00811341"/>
    <w:rsid w:val="008114B6"/>
    <w:rsid w:val="008116FD"/>
    <w:rsid w:val="0081182E"/>
    <w:rsid w:val="00811971"/>
    <w:rsid w:val="00811A87"/>
    <w:rsid w:val="008120CC"/>
    <w:rsid w:val="0081307E"/>
    <w:rsid w:val="008136B4"/>
    <w:rsid w:val="00814B1D"/>
    <w:rsid w:val="008150D9"/>
    <w:rsid w:val="008153BC"/>
    <w:rsid w:val="0082193C"/>
    <w:rsid w:val="008225B3"/>
    <w:rsid w:val="008231B8"/>
    <w:rsid w:val="0082443E"/>
    <w:rsid w:val="008257C6"/>
    <w:rsid w:val="008269E1"/>
    <w:rsid w:val="00826BD9"/>
    <w:rsid w:val="008279FA"/>
    <w:rsid w:val="00830210"/>
    <w:rsid w:val="0083046E"/>
    <w:rsid w:val="00830614"/>
    <w:rsid w:val="00830921"/>
    <w:rsid w:val="00832512"/>
    <w:rsid w:val="008342E4"/>
    <w:rsid w:val="0083492C"/>
    <w:rsid w:val="00836B28"/>
    <w:rsid w:val="0084087A"/>
    <w:rsid w:val="008411FB"/>
    <w:rsid w:val="00841859"/>
    <w:rsid w:val="008419BD"/>
    <w:rsid w:val="00842F7C"/>
    <w:rsid w:val="008430C1"/>
    <w:rsid w:val="00843928"/>
    <w:rsid w:val="00843A07"/>
    <w:rsid w:val="00843B34"/>
    <w:rsid w:val="008440C5"/>
    <w:rsid w:val="008441D4"/>
    <w:rsid w:val="008467E1"/>
    <w:rsid w:val="00846B44"/>
    <w:rsid w:val="0084737B"/>
    <w:rsid w:val="0085074D"/>
    <w:rsid w:val="00851657"/>
    <w:rsid w:val="00852EAD"/>
    <w:rsid w:val="00853ACF"/>
    <w:rsid w:val="00853B65"/>
    <w:rsid w:val="00853B79"/>
    <w:rsid w:val="00853FC8"/>
    <w:rsid w:val="008547BB"/>
    <w:rsid w:val="0085523B"/>
    <w:rsid w:val="00855297"/>
    <w:rsid w:val="00856BAA"/>
    <w:rsid w:val="0086103D"/>
    <w:rsid w:val="00861E73"/>
    <w:rsid w:val="008626E7"/>
    <w:rsid w:val="00862D95"/>
    <w:rsid w:val="00862F3D"/>
    <w:rsid w:val="008642A7"/>
    <w:rsid w:val="00865313"/>
    <w:rsid w:val="00865780"/>
    <w:rsid w:val="0086588F"/>
    <w:rsid w:val="00866091"/>
    <w:rsid w:val="008660F9"/>
    <w:rsid w:val="008666D1"/>
    <w:rsid w:val="00866812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6B28"/>
    <w:rsid w:val="008828BE"/>
    <w:rsid w:val="00882CB0"/>
    <w:rsid w:val="008832D6"/>
    <w:rsid w:val="00883843"/>
    <w:rsid w:val="0088392B"/>
    <w:rsid w:val="00883DD1"/>
    <w:rsid w:val="00884CD6"/>
    <w:rsid w:val="008853DC"/>
    <w:rsid w:val="0088696D"/>
    <w:rsid w:val="008877EA"/>
    <w:rsid w:val="00887858"/>
    <w:rsid w:val="00891363"/>
    <w:rsid w:val="00893A53"/>
    <w:rsid w:val="00894795"/>
    <w:rsid w:val="0089560E"/>
    <w:rsid w:val="0089641E"/>
    <w:rsid w:val="00897825"/>
    <w:rsid w:val="008A09E5"/>
    <w:rsid w:val="008A0DE8"/>
    <w:rsid w:val="008A14AD"/>
    <w:rsid w:val="008A1791"/>
    <w:rsid w:val="008A2E55"/>
    <w:rsid w:val="008A38AE"/>
    <w:rsid w:val="008A4AF8"/>
    <w:rsid w:val="008A5A71"/>
    <w:rsid w:val="008A5C6D"/>
    <w:rsid w:val="008A66C8"/>
    <w:rsid w:val="008A7566"/>
    <w:rsid w:val="008B00E0"/>
    <w:rsid w:val="008B0E8E"/>
    <w:rsid w:val="008B10C2"/>
    <w:rsid w:val="008B11F8"/>
    <w:rsid w:val="008B382E"/>
    <w:rsid w:val="008B3CE0"/>
    <w:rsid w:val="008B4878"/>
    <w:rsid w:val="008B48D4"/>
    <w:rsid w:val="008B4919"/>
    <w:rsid w:val="008B5B2A"/>
    <w:rsid w:val="008B743C"/>
    <w:rsid w:val="008C06DF"/>
    <w:rsid w:val="008C1254"/>
    <w:rsid w:val="008C1A5B"/>
    <w:rsid w:val="008C3619"/>
    <w:rsid w:val="008C3943"/>
    <w:rsid w:val="008C3AF1"/>
    <w:rsid w:val="008C49FA"/>
    <w:rsid w:val="008C4F28"/>
    <w:rsid w:val="008C543F"/>
    <w:rsid w:val="008C6AC0"/>
    <w:rsid w:val="008C6EF4"/>
    <w:rsid w:val="008D0F70"/>
    <w:rsid w:val="008D1F1F"/>
    <w:rsid w:val="008D2EC5"/>
    <w:rsid w:val="008D3BDC"/>
    <w:rsid w:val="008D3C52"/>
    <w:rsid w:val="008D5068"/>
    <w:rsid w:val="008D6570"/>
    <w:rsid w:val="008D6F8E"/>
    <w:rsid w:val="008D7124"/>
    <w:rsid w:val="008D7305"/>
    <w:rsid w:val="008D7F04"/>
    <w:rsid w:val="008D7F8C"/>
    <w:rsid w:val="008E00F9"/>
    <w:rsid w:val="008E0D80"/>
    <w:rsid w:val="008E1D8C"/>
    <w:rsid w:val="008E1E90"/>
    <w:rsid w:val="008E28E4"/>
    <w:rsid w:val="008E3958"/>
    <w:rsid w:val="008E3C70"/>
    <w:rsid w:val="008E5147"/>
    <w:rsid w:val="008E565C"/>
    <w:rsid w:val="008E6B28"/>
    <w:rsid w:val="008E761B"/>
    <w:rsid w:val="008F02B4"/>
    <w:rsid w:val="008F189B"/>
    <w:rsid w:val="008F1A00"/>
    <w:rsid w:val="008F2B7C"/>
    <w:rsid w:val="008F3604"/>
    <w:rsid w:val="008F4C3E"/>
    <w:rsid w:val="008F549F"/>
    <w:rsid w:val="008F686C"/>
    <w:rsid w:val="009001C6"/>
    <w:rsid w:val="00901E8E"/>
    <w:rsid w:val="009026A4"/>
    <w:rsid w:val="00903682"/>
    <w:rsid w:val="00903B46"/>
    <w:rsid w:val="0090501B"/>
    <w:rsid w:val="009058E6"/>
    <w:rsid w:val="00906F20"/>
    <w:rsid w:val="00915F9C"/>
    <w:rsid w:val="0092317E"/>
    <w:rsid w:val="009233C5"/>
    <w:rsid w:val="0092453D"/>
    <w:rsid w:val="00924665"/>
    <w:rsid w:val="00924BC8"/>
    <w:rsid w:val="00925FC5"/>
    <w:rsid w:val="00927D2A"/>
    <w:rsid w:val="009323D1"/>
    <w:rsid w:val="0093290D"/>
    <w:rsid w:val="00933EC9"/>
    <w:rsid w:val="0093465F"/>
    <w:rsid w:val="009348D9"/>
    <w:rsid w:val="00934A3F"/>
    <w:rsid w:val="00935BA2"/>
    <w:rsid w:val="00935F80"/>
    <w:rsid w:val="0093736D"/>
    <w:rsid w:val="00941C8B"/>
    <w:rsid w:val="009430FF"/>
    <w:rsid w:val="00943F8B"/>
    <w:rsid w:val="00945761"/>
    <w:rsid w:val="00945BED"/>
    <w:rsid w:val="009460DD"/>
    <w:rsid w:val="00946149"/>
    <w:rsid w:val="00951008"/>
    <w:rsid w:val="00951332"/>
    <w:rsid w:val="009519B8"/>
    <w:rsid w:val="0095390B"/>
    <w:rsid w:val="00956165"/>
    <w:rsid w:val="00960073"/>
    <w:rsid w:val="00960122"/>
    <w:rsid w:val="00960590"/>
    <w:rsid w:val="009629CA"/>
    <w:rsid w:val="00962E3B"/>
    <w:rsid w:val="00963904"/>
    <w:rsid w:val="009647A4"/>
    <w:rsid w:val="00965115"/>
    <w:rsid w:val="009658ED"/>
    <w:rsid w:val="009662C6"/>
    <w:rsid w:val="009662EB"/>
    <w:rsid w:val="009667AF"/>
    <w:rsid w:val="00966C4D"/>
    <w:rsid w:val="00967FCA"/>
    <w:rsid w:val="00970EC6"/>
    <w:rsid w:val="009723CC"/>
    <w:rsid w:val="009729A5"/>
    <w:rsid w:val="00975BBB"/>
    <w:rsid w:val="009777D9"/>
    <w:rsid w:val="009811CE"/>
    <w:rsid w:val="0098188F"/>
    <w:rsid w:val="00985260"/>
    <w:rsid w:val="00990326"/>
    <w:rsid w:val="00990561"/>
    <w:rsid w:val="00990C15"/>
    <w:rsid w:val="00991B88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2DEB"/>
    <w:rsid w:val="009A3168"/>
    <w:rsid w:val="009A579D"/>
    <w:rsid w:val="009A6811"/>
    <w:rsid w:val="009A6F8D"/>
    <w:rsid w:val="009A7FEA"/>
    <w:rsid w:val="009B05F4"/>
    <w:rsid w:val="009B2AC7"/>
    <w:rsid w:val="009B5909"/>
    <w:rsid w:val="009B5C55"/>
    <w:rsid w:val="009B6468"/>
    <w:rsid w:val="009C3156"/>
    <w:rsid w:val="009C5A15"/>
    <w:rsid w:val="009C69CD"/>
    <w:rsid w:val="009C7E54"/>
    <w:rsid w:val="009D02C9"/>
    <w:rsid w:val="009D0A87"/>
    <w:rsid w:val="009D2E10"/>
    <w:rsid w:val="009D4B37"/>
    <w:rsid w:val="009D4CCB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F1714"/>
    <w:rsid w:val="009F2D35"/>
    <w:rsid w:val="009F2EEC"/>
    <w:rsid w:val="009F4388"/>
    <w:rsid w:val="009F5449"/>
    <w:rsid w:val="009F56C7"/>
    <w:rsid w:val="009F63AF"/>
    <w:rsid w:val="009F6EF2"/>
    <w:rsid w:val="009F734F"/>
    <w:rsid w:val="009F7656"/>
    <w:rsid w:val="009F7784"/>
    <w:rsid w:val="00A00234"/>
    <w:rsid w:val="00A01D5F"/>
    <w:rsid w:val="00A02796"/>
    <w:rsid w:val="00A028C7"/>
    <w:rsid w:val="00A04B0F"/>
    <w:rsid w:val="00A05DE9"/>
    <w:rsid w:val="00A0789F"/>
    <w:rsid w:val="00A11BCD"/>
    <w:rsid w:val="00A1205C"/>
    <w:rsid w:val="00A12F42"/>
    <w:rsid w:val="00A13060"/>
    <w:rsid w:val="00A22337"/>
    <w:rsid w:val="00A224E8"/>
    <w:rsid w:val="00A22504"/>
    <w:rsid w:val="00A22999"/>
    <w:rsid w:val="00A24032"/>
    <w:rsid w:val="00A246B6"/>
    <w:rsid w:val="00A24DBA"/>
    <w:rsid w:val="00A27530"/>
    <w:rsid w:val="00A27CB4"/>
    <w:rsid w:val="00A323EF"/>
    <w:rsid w:val="00A3271F"/>
    <w:rsid w:val="00A327EA"/>
    <w:rsid w:val="00A328BA"/>
    <w:rsid w:val="00A32A88"/>
    <w:rsid w:val="00A3450C"/>
    <w:rsid w:val="00A3474E"/>
    <w:rsid w:val="00A35F56"/>
    <w:rsid w:val="00A36590"/>
    <w:rsid w:val="00A36CB6"/>
    <w:rsid w:val="00A41F5E"/>
    <w:rsid w:val="00A436DD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17CE"/>
    <w:rsid w:val="00A5360E"/>
    <w:rsid w:val="00A53C6A"/>
    <w:rsid w:val="00A54F97"/>
    <w:rsid w:val="00A556BD"/>
    <w:rsid w:val="00A56103"/>
    <w:rsid w:val="00A5649D"/>
    <w:rsid w:val="00A56D61"/>
    <w:rsid w:val="00A56FB8"/>
    <w:rsid w:val="00A57781"/>
    <w:rsid w:val="00A61D11"/>
    <w:rsid w:val="00A64AAB"/>
    <w:rsid w:val="00A65DB0"/>
    <w:rsid w:val="00A663C3"/>
    <w:rsid w:val="00A679EC"/>
    <w:rsid w:val="00A67D8A"/>
    <w:rsid w:val="00A70B1D"/>
    <w:rsid w:val="00A7172B"/>
    <w:rsid w:val="00A736BE"/>
    <w:rsid w:val="00A73BEC"/>
    <w:rsid w:val="00A750A9"/>
    <w:rsid w:val="00A755A8"/>
    <w:rsid w:val="00A7617F"/>
    <w:rsid w:val="00A7671C"/>
    <w:rsid w:val="00A76CCD"/>
    <w:rsid w:val="00A8177A"/>
    <w:rsid w:val="00A8690E"/>
    <w:rsid w:val="00A87366"/>
    <w:rsid w:val="00A906BA"/>
    <w:rsid w:val="00A92201"/>
    <w:rsid w:val="00A926B7"/>
    <w:rsid w:val="00A92855"/>
    <w:rsid w:val="00A92C42"/>
    <w:rsid w:val="00A94A2A"/>
    <w:rsid w:val="00A95771"/>
    <w:rsid w:val="00A9578E"/>
    <w:rsid w:val="00A957D6"/>
    <w:rsid w:val="00A958AA"/>
    <w:rsid w:val="00A959E2"/>
    <w:rsid w:val="00A96713"/>
    <w:rsid w:val="00AA29D5"/>
    <w:rsid w:val="00AA3521"/>
    <w:rsid w:val="00AA3750"/>
    <w:rsid w:val="00AA5EC6"/>
    <w:rsid w:val="00AA66C7"/>
    <w:rsid w:val="00AA6833"/>
    <w:rsid w:val="00AB0643"/>
    <w:rsid w:val="00AB08F2"/>
    <w:rsid w:val="00AB574A"/>
    <w:rsid w:val="00AB5973"/>
    <w:rsid w:val="00AB73DE"/>
    <w:rsid w:val="00AC005B"/>
    <w:rsid w:val="00AC0F5C"/>
    <w:rsid w:val="00AC1E75"/>
    <w:rsid w:val="00AC1FA7"/>
    <w:rsid w:val="00AC38E7"/>
    <w:rsid w:val="00AC42ED"/>
    <w:rsid w:val="00AC5BB5"/>
    <w:rsid w:val="00AC5F94"/>
    <w:rsid w:val="00AC5FA7"/>
    <w:rsid w:val="00AD08BA"/>
    <w:rsid w:val="00AD0D78"/>
    <w:rsid w:val="00AD1CD8"/>
    <w:rsid w:val="00AD2B9D"/>
    <w:rsid w:val="00AD368A"/>
    <w:rsid w:val="00AD3BE8"/>
    <w:rsid w:val="00AD4BD0"/>
    <w:rsid w:val="00AD5B5C"/>
    <w:rsid w:val="00AD6714"/>
    <w:rsid w:val="00AE2046"/>
    <w:rsid w:val="00AE394C"/>
    <w:rsid w:val="00AE497B"/>
    <w:rsid w:val="00AE56A7"/>
    <w:rsid w:val="00AE5F0C"/>
    <w:rsid w:val="00AE6786"/>
    <w:rsid w:val="00AE6CEB"/>
    <w:rsid w:val="00AE7026"/>
    <w:rsid w:val="00AE7D0C"/>
    <w:rsid w:val="00AF133A"/>
    <w:rsid w:val="00AF1A38"/>
    <w:rsid w:val="00AF28DD"/>
    <w:rsid w:val="00AF3325"/>
    <w:rsid w:val="00AF39E1"/>
    <w:rsid w:val="00AF4403"/>
    <w:rsid w:val="00AF4B41"/>
    <w:rsid w:val="00AF56D6"/>
    <w:rsid w:val="00AF631E"/>
    <w:rsid w:val="00AF64DA"/>
    <w:rsid w:val="00B01449"/>
    <w:rsid w:val="00B016A4"/>
    <w:rsid w:val="00B0220F"/>
    <w:rsid w:val="00B02264"/>
    <w:rsid w:val="00B033E1"/>
    <w:rsid w:val="00B0341B"/>
    <w:rsid w:val="00B038C8"/>
    <w:rsid w:val="00B041B6"/>
    <w:rsid w:val="00B04D56"/>
    <w:rsid w:val="00B06BAD"/>
    <w:rsid w:val="00B07856"/>
    <w:rsid w:val="00B12BBB"/>
    <w:rsid w:val="00B13091"/>
    <w:rsid w:val="00B15C81"/>
    <w:rsid w:val="00B167C3"/>
    <w:rsid w:val="00B17294"/>
    <w:rsid w:val="00B179EB"/>
    <w:rsid w:val="00B22822"/>
    <w:rsid w:val="00B22CEC"/>
    <w:rsid w:val="00B23980"/>
    <w:rsid w:val="00B25162"/>
    <w:rsid w:val="00B253F1"/>
    <w:rsid w:val="00B2567C"/>
    <w:rsid w:val="00B258BB"/>
    <w:rsid w:val="00B26273"/>
    <w:rsid w:val="00B3074D"/>
    <w:rsid w:val="00B31194"/>
    <w:rsid w:val="00B313BA"/>
    <w:rsid w:val="00B3298C"/>
    <w:rsid w:val="00B34410"/>
    <w:rsid w:val="00B3466A"/>
    <w:rsid w:val="00B34853"/>
    <w:rsid w:val="00B36319"/>
    <w:rsid w:val="00B37E79"/>
    <w:rsid w:val="00B37F05"/>
    <w:rsid w:val="00B40277"/>
    <w:rsid w:val="00B4117E"/>
    <w:rsid w:val="00B41A38"/>
    <w:rsid w:val="00B42EE4"/>
    <w:rsid w:val="00B44444"/>
    <w:rsid w:val="00B466B9"/>
    <w:rsid w:val="00B46EBE"/>
    <w:rsid w:val="00B47B3C"/>
    <w:rsid w:val="00B505FA"/>
    <w:rsid w:val="00B5062E"/>
    <w:rsid w:val="00B50BD8"/>
    <w:rsid w:val="00B50F71"/>
    <w:rsid w:val="00B51E8A"/>
    <w:rsid w:val="00B52661"/>
    <w:rsid w:val="00B54186"/>
    <w:rsid w:val="00B54416"/>
    <w:rsid w:val="00B5570A"/>
    <w:rsid w:val="00B5634B"/>
    <w:rsid w:val="00B57761"/>
    <w:rsid w:val="00B63642"/>
    <w:rsid w:val="00B63AE4"/>
    <w:rsid w:val="00B6424D"/>
    <w:rsid w:val="00B66875"/>
    <w:rsid w:val="00B67222"/>
    <w:rsid w:val="00B67B97"/>
    <w:rsid w:val="00B67C06"/>
    <w:rsid w:val="00B707B9"/>
    <w:rsid w:val="00B71117"/>
    <w:rsid w:val="00B73830"/>
    <w:rsid w:val="00B75C81"/>
    <w:rsid w:val="00B7732E"/>
    <w:rsid w:val="00B81580"/>
    <w:rsid w:val="00B84409"/>
    <w:rsid w:val="00B85495"/>
    <w:rsid w:val="00B85611"/>
    <w:rsid w:val="00B873CD"/>
    <w:rsid w:val="00B87676"/>
    <w:rsid w:val="00B90669"/>
    <w:rsid w:val="00B9124A"/>
    <w:rsid w:val="00B95682"/>
    <w:rsid w:val="00B9655A"/>
    <w:rsid w:val="00B968C8"/>
    <w:rsid w:val="00B96DBA"/>
    <w:rsid w:val="00B97469"/>
    <w:rsid w:val="00BA086B"/>
    <w:rsid w:val="00BA11EF"/>
    <w:rsid w:val="00BA15A7"/>
    <w:rsid w:val="00BA1C9B"/>
    <w:rsid w:val="00BA2CCF"/>
    <w:rsid w:val="00BA37B3"/>
    <w:rsid w:val="00BA3EC5"/>
    <w:rsid w:val="00BA3F4D"/>
    <w:rsid w:val="00BA41FA"/>
    <w:rsid w:val="00BA67BD"/>
    <w:rsid w:val="00BA761E"/>
    <w:rsid w:val="00BB09DA"/>
    <w:rsid w:val="00BB0FD6"/>
    <w:rsid w:val="00BB1209"/>
    <w:rsid w:val="00BB136A"/>
    <w:rsid w:val="00BB273A"/>
    <w:rsid w:val="00BB2B5C"/>
    <w:rsid w:val="00BB2F61"/>
    <w:rsid w:val="00BB2FE9"/>
    <w:rsid w:val="00BB3A98"/>
    <w:rsid w:val="00BB3B15"/>
    <w:rsid w:val="00BB4117"/>
    <w:rsid w:val="00BB4A31"/>
    <w:rsid w:val="00BB5DFC"/>
    <w:rsid w:val="00BB60E1"/>
    <w:rsid w:val="00BC0807"/>
    <w:rsid w:val="00BC146D"/>
    <w:rsid w:val="00BC26EF"/>
    <w:rsid w:val="00BC2C8E"/>
    <w:rsid w:val="00BC455C"/>
    <w:rsid w:val="00BC53F2"/>
    <w:rsid w:val="00BC5ACE"/>
    <w:rsid w:val="00BD09F5"/>
    <w:rsid w:val="00BD279D"/>
    <w:rsid w:val="00BD3926"/>
    <w:rsid w:val="00BD3FBB"/>
    <w:rsid w:val="00BD4ADD"/>
    <w:rsid w:val="00BD5CA8"/>
    <w:rsid w:val="00BD695F"/>
    <w:rsid w:val="00BD6BB8"/>
    <w:rsid w:val="00BD71EA"/>
    <w:rsid w:val="00BD7D22"/>
    <w:rsid w:val="00BE00EC"/>
    <w:rsid w:val="00BE02BD"/>
    <w:rsid w:val="00BE031C"/>
    <w:rsid w:val="00BE0487"/>
    <w:rsid w:val="00BE0FB5"/>
    <w:rsid w:val="00BE14F8"/>
    <w:rsid w:val="00BE3C38"/>
    <w:rsid w:val="00BE4232"/>
    <w:rsid w:val="00BE4E66"/>
    <w:rsid w:val="00BE7AB6"/>
    <w:rsid w:val="00BE7AD2"/>
    <w:rsid w:val="00BE7D43"/>
    <w:rsid w:val="00BF039D"/>
    <w:rsid w:val="00BF0870"/>
    <w:rsid w:val="00BF0F58"/>
    <w:rsid w:val="00BF1007"/>
    <w:rsid w:val="00BF3400"/>
    <w:rsid w:val="00BF37C1"/>
    <w:rsid w:val="00BF5659"/>
    <w:rsid w:val="00BF6E24"/>
    <w:rsid w:val="00C00273"/>
    <w:rsid w:val="00C02101"/>
    <w:rsid w:val="00C02768"/>
    <w:rsid w:val="00C05939"/>
    <w:rsid w:val="00C0662E"/>
    <w:rsid w:val="00C07168"/>
    <w:rsid w:val="00C07A03"/>
    <w:rsid w:val="00C10150"/>
    <w:rsid w:val="00C11C3F"/>
    <w:rsid w:val="00C12E55"/>
    <w:rsid w:val="00C13D47"/>
    <w:rsid w:val="00C147E1"/>
    <w:rsid w:val="00C16487"/>
    <w:rsid w:val="00C164A9"/>
    <w:rsid w:val="00C16C4E"/>
    <w:rsid w:val="00C1754C"/>
    <w:rsid w:val="00C17E7B"/>
    <w:rsid w:val="00C20A0B"/>
    <w:rsid w:val="00C220B7"/>
    <w:rsid w:val="00C225BF"/>
    <w:rsid w:val="00C23A0F"/>
    <w:rsid w:val="00C25A4B"/>
    <w:rsid w:val="00C26696"/>
    <w:rsid w:val="00C268F7"/>
    <w:rsid w:val="00C27AF1"/>
    <w:rsid w:val="00C27F99"/>
    <w:rsid w:val="00C301A6"/>
    <w:rsid w:val="00C3238A"/>
    <w:rsid w:val="00C34FA5"/>
    <w:rsid w:val="00C37B2E"/>
    <w:rsid w:val="00C4072E"/>
    <w:rsid w:val="00C41603"/>
    <w:rsid w:val="00C4375E"/>
    <w:rsid w:val="00C44065"/>
    <w:rsid w:val="00C4612B"/>
    <w:rsid w:val="00C503BF"/>
    <w:rsid w:val="00C50EB1"/>
    <w:rsid w:val="00C51210"/>
    <w:rsid w:val="00C51879"/>
    <w:rsid w:val="00C53527"/>
    <w:rsid w:val="00C55DF9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734F"/>
    <w:rsid w:val="00C67983"/>
    <w:rsid w:val="00C70453"/>
    <w:rsid w:val="00C70E12"/>
    <w:rsid w:val="00C70FDB"/>
    <w:rsid w:val="00C72740"/>
    <w:rsid w:val="00C72F71"/>
    <w:rsid w:val="00C73C5E"/>
    <w:rsid w:val="00C749C3"/>
    <w:rsid w:val="00C74A3B"/>
    <w:rsid w:val="00C74BCC"/>
    <w:rsid w:val="00C771EE"/>
    <w:rsid w:val="00C80551"/>
    <w:rsid w:val="00C80974"/>
    <w:rsid w:val="00C81E06"/>
    <w:rsid w:val="00C84B53"/>
    <w:rsid w:val="00C84B7A"/>
    <w:rsid w:val="00C85734"/>
    <w:rsid w:val="00C857F8"/>
    <w:rsid w:val="00C86568"/>
    <w:rsid w:val="00C87FAA"/>
    <w:rsid w:val="00C90661"/>
    <w:rsid w:val="00C90D9D"/>
    <w:rsid w:val="00C915F5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557E"/>
    <w:rsid w:val="00CA649D"/>
    <w:rsid w:val="00CB09C2"/>
    <w:rsid w:val="00CB0F9C"/>
    <w:rsid w:val="00CB17DC"/>
    <w:rsid w:val="00CB1C5D"/>
    <w:rsid w:val="00CB35B7"/>
    <w:rsid w:val="00CB4DCD"/>
    <w:rsid w:val="00CB5FCC"/>
    <w:rsid w:val="00CB68E6"/>
    <w:rsid w:val="00CB6E42"/>
    <w:rsid w:val="00CC1D95"/>
    <w:rsid w:val="00CC216E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8AA"/>
    <w:rsid w:val="00CD4CB1"/>
    <w:rsid w:val="00CD66F9"/>
    <w:rsid w:val="00CD6D10"/>
    <w:rsid w:val="00CD776E"/>
    <w:rsid w:val="00CE07A8"/>
    <w:rsid w:val="00CE0C2A"/>
    <w:rsid w:val="00CE10DF"/>
    <w:rsid w:val="00CE1F02"/>
    <w:rsid w:val="00CE26DD"/>
    <w:rsid w:val="00CE30BD"/>
    <w:rsid w:val="00CF2DC2"/>
    <w:rsid w:val="00CF7C00"/>
    <w:rsid w:val="00CF7DDB"/>
    <w:rsid w:val="00D0012B"/>
    <w:rsid w:val="00D01693"/>
    <w:rsid w:val="00D03CD5"/>
    <w:rsid w:val="00D03F9A"/>
    <w:rsid w:val="00D041BA"/>
    <w:rsid w:val="00D06BF4"/>
    <w:rsid w:val="00D07272"/>
    <w:rsid w:val="00D078D2"/>
    <w:rsid w:val="00D109A0"/>
    <w:rsid w:val="00D12112"/>
    <w:rsid w:val="00D125DB"/>
    <w:rsid w:val="00D14817"/>
    <w:rsid w:val="00D14EB0"/>
    <w:rsid w:val="00D210F2"/>
    <w:rsid w:val="00D2325D"/>
    <w:rsid w:val="00D236EC"/>
    <w:rsid w:val="00D2471D"/>
    <w:rsid w:val="00D251C1"/>
    <w:rsid w:val="00D26053"/>
    <w:rsid w:val="00D26AB7"/>
    <w:rsid w:val="00D26C45"/>
    <w:rsid w:val="00D27016"/>
    <w:rsid w:val="00D279AF"/>
    <w:rsid w:val="00D30117"/>
    <w:rsid w:val="00D30EF7"/>
    <w:rsid w:val="00D317F9"/>
    <w:rsid w:val="00D348D4"/>
    <w:rsid w:val="00D373B4"/>
    <w:rsid w:val="00D4060A"/>
    <w:rsid w:val="00D4061E"/>
    <w:rsid w:val="00D41202"/>
    <w:rsid w:val="00D42360"/>
    <w:rsid w:val="00D4778B"/>
    <w:rsid w:val="00D51C0A"/>
    <w:rsid w:val="00D524D1"/>
    <w:rsid w:val="00D536AB"/>
    <w:rsid w:val="00D53D24"/>
    <w:rsid w:val="00D541AA"/>
    <w:rsid w:val="00D54674"/>
    <w:rsid w:val="00D548D6"/>
    <w:rsid w:val="00D60749"/>
    <w:rsid w:val="00D6245A"/>
    <w:rsid w:val="00D63EC7"/>
    <w:rsid w:val="00D647F6"/>
    <w:rsid w:val="00D64B36"/>
    <w:rsid w:val="00D64F40"/>
    <w:rsid w:val="00D6508A"/>
    <w:rsid w:val="00D7000F"/>
    <w:rsid w:val="00D71637"/>
    <w:rsid w:val="00D71A71"/>
    <w:rsid w:val="00D726BF"/>
    <w:rsid w:val="00D72E7E"/>
    <w:rsid w:val="00D7355A"/>
    <w:rsid w:val="00D74995"/>
    <w:rsid w:val="00D772B6"/>
    <w:rsid w:val="00D77779"/>
    <w:rsid w:val="00D8045C"/>
    <w:rsid w:val="00D8545A"/>
    <w:rsid w:val="00D85D4B"/>
    <w:rsid w:val="00D86738"/>
    <w:rsid w:val="00D86A45"/>
    <w:rsid w:val="00D90155"/>
    <w:rsid w:val="00D9144A"/>
    <w:rsid w:val="00D92694"/>
    <w:rsid w:val="00D93DA4"/>
    <w:rsid w:val="00D94335"/>
    <w:rsid w:val="00D94531"/>
    <w:rsid w:val="00D94B7E"/>
    <w:rsid w:val="00D9718D"/>
    <w:rsid w:val="00DA0FB8"/>
    <w:rsid w:val="00DA310E"/>
    <w:rsid w:val="00DA3DD1"/>
    <w:rsid w:val="00DA40B8"/>
    <w:rsid w:val="00DA4D2E"/>
    <w:rsid w:val="00DA536B"/>
    <w:rsid w:val="00DA5611"/>
    <w:rsid w:val="00DA6AAA"/>
    <w:rsid w:val="00DA6E73"/>
    <w:rsid w:val="00DA702D"/>
    <w:rsid w:val="00DB1296"/>
    <w:rsid w:val="00DB37EA"/>
    <w:rsid w:val="00DB3A4A"/>
    <w:rsid w:val="00DB4718"/>
    <w:rsid w:val="00DB4ED5"/>
    <w:rsid w:val="00DB5ACD"/>
    <w:rsid w:val="00DB5EE1"/>
    <w:rsid w:val="00DB63CF"/>
    <w:rsid w:val="00DB6F68"/>
    <w:rsid w:val="00DB7AA1"/>
    <w:rsid w:val="00DC1C73"/>
    <w:rsid w:val="00DC352F"/>
    <w:rsid w:val="00DC3E71"/>
    <w:rsid w:val="00DC3F22"/>
    <w:rsid w:val="00DC40E0"/>
    <w:rsid w:val="00DC4762"/>
    <w:rsid w:val="00DC56B4"/>
    <w:rsid w:val="00DC7AC4"/>
    <w:rsid w:val="00DD0EB9"/>
    <w:rsid w:val="00DD2737"/>
    <w:rsid w:val="00DD2AA9"/>
    <w:rsid w:val="00DD3603"/>
    <w:rsid w:val="00DD72E4"/>
    <w:rsid w:val="00DD7C4C"/>
    <w:rsid w:val="00DE0A72"/>
    <w:rsid w:val="00DE0B72"/>
    <w:rsid w:val="00DE152C"/>
    <w:rsid w:val="00DE2CCC"/>
    <w:rsid w:val="00DE34CF"/>
    <w:rsid w:val="00DE3C12"/>
    <w:rsid w:val="00DE4051"/>
    <w:rsid w:val="00DE4FD9"/>
    <w:rsid w:val="00DE52FF"/>
    <w:rsid w:val="00DE7432"/>
    <w:rsid w:val="00DE7B0F"/>
    <w:rsid w:val="00DF019A"/>
    <w:rsid w:val="00DF24C4"/>
    <w:rsid w:val="00DF30FE"/>
    <w:rsid w:val="00DF3D62"/>
    <w:rsid w:val="00DF4091"/>
    <w:rsid w:val="00DF457E"/>
    <w:rsid w:val="00DF6272"/>
    <w:rsid w:val="00DF7D0E"/>
    <w:rsid w:val="00E00CD9"/>
    <w:rsid w:val="00E01551"/>
    <w:rsid w:val="00E01B9A"/>
    <w:rsid w:val="00E022D3"/>
    <w:rsid w:val="00E03AF8"/>
    <w:rsid w:val="00E04062"/>
    <w:rsid w:val="00E046DB"/>
    <w:rsid w:val="00E04BD9"/>
    <w:rsid w:val="00E0569C"/>
    <w:rsid w:val="00E064AA"/>
    <w:rsid w:val="00E06C7F"/>
    <w:rsid w:val="00E077A5"/>
    <w:rsid w:val="00E10343"/>
    <w:rsid w:val="00E113E7"/>
    <w:rsid w:val="00E11826"/>
    <w:rsid w:val="00E15361"/>
    <w:rsid w:val="00E1539B"/>
    <w:rsid w:val="00E157CD"/>
    <w:rsid w:val="00E15AC9"/>
    <w:rsid w:val="00E16778"/>
    <w:rsid w:val="00E179CE"/>
    <w:rsid w:val="00E20569"/>
    <w:rsid w:val="00E20C95"/>
    <w:rsid w:val="00E21F76"/>
    <w:rsid w:val="00E2251B"/>
    <w:rsid w:val="00E23240"/>
    <w:rsid w:val="00E242A7"/>
    <w:rsid w:val="00E243D1"/>
    <w:rsid w:val="00E25FA4"/>
    <w:rsid w:val="00E27D80"/>
    <w:rsid w:val="00E30B66"/>
    <w:rsid w:val="00E3124B"/>
    <w:rsid w:val="00E334F8"/>
    <w:rsid w:val="00E356CA"/>
    <w:rsid w:val="00E35B05"/>
    <w:rsid w:val="00E35B62"/>
    <w:rsid w:val="00E36979"/>
    <w:rsid w:val="00E43874"/>
    <w:rsid w:val="00E43C64"/>
    <w:rsid w:val="00E4435C"/>
    <w:rsid w:val="00E44E66"/>
    <w:rsid w:val="00E459B9"/>
    <w:rsid w:val="00E46117"/>
    <w:rsid w:val="00E464DA"/>
    <w:rsid w:val="00E517F9"/>
    <w:rsid w:val="00E51877"/>
    <w:rsid w:val="00E51C41"/>
    <w:rsid w:val="00E51F50"/>
    <w:rsid w:val="00E52C58"/>
    <w:rsid w:val="00E5382B"/>
    <w:rsid w:val="00E53AC6"/>
    <w:rsid w:val="00E54045"/>
    <w:rsid w:val="00E56910"/>
    <w:rsid w:val="00E56D73"/>
    <w:rsid w:val="00E577AB"/>
    <w:rsid w:val="00E577B1"/>
    <w:rsid w:val="00E57EC9"/>
    <w:rsid w:val="00E62AF5"/>
    <w:rsid w:val="00E643FD"/>
    <w:rsid w:val="00E648F5"/>
    <w:rsid w:val="00E64BDD"/>
    <w:rsid w:val="00E65432"/>
    <w:rsid w:val="00E6561C"/>
    <w:rsid w:val="00E65772"/>
    <w:rsid w:val="00E658A3"/>
    <w:rsid w:val="00E65BE7"/>
    <w:rsid w:val="00E67B54"/>
    <w:rsid w:val="00E67F40"/>
    <w:rsid w:val="00E70366"/>
    <w:rsid w:val="00E736E8"/>
    <w:rsid w:val="00E77670"/>
    <w:rsid w:val="00E777C8"/>
    <w:rsid w:val="00E77DFC"/>
    <w:rsid w:val="00E81658"/>
    <w:rsid w:val="00E8184A"/>
    <w:rsid w:val="00E8216A"/>
    <w:rsid w:val="00E82E83"/>
    <w:rsid w:val="00E82E89"/>
    <w:rsid w:val="00E83D62"/>
    <w:rsid w:val="00E84F17"/>
    <w:rsid w:val="00E8559F"/>
    <w:rsid w:val="00E85805"/>
    <w:rsid w:val="00E86FF9"/>
    <w:rsid w:val="00E90686"/>
    <w:rsid w:val="00E92BFC"/>
    <w:rsid w:val="00E948DA"/>
    <w:rsid w:val="00E948E6"/>
    <w:rsid w:val="00E95E21"/>
    <w:rsid w:val="00E95EB6"/>
    <w:rsid w:val="00E97292"/>
    <w:rsid w:val="00E97A2A"/>
    <w:rsid w:val="00E97D02"/>
    <w:rsid w:val="00EA15F4"/>
    <w:rsid w:val="00EA1B0E"/>
    <w:rsid w:val="00EA2A11"/>
    <w:rsid w:val="00EA32E0"/>
    <w:rsid w:val="00EA3671"/>
    <w:rsid w:val="00EA532A"/>
    <w:rsid w:val="00EA6C42"/>
    <w:rsid w:val="00EA7DCD"/>
    <w:rsid w:val="00EB20C3"/>
    <w:rsid w:val="00EB4F7B"/>
    <w:rsid w:val="00EB5049"/>
    <w:rsid w:val="00EB552E"/>
    <w:rsid w:val="00EB61E9"/>
    <w:rsid w:val="00EC040E"/>
    <w:rsid w:val="00EC107C"/>
    <w:rsid w:val="00EC12DF"/>
    <w:rsid w:val="00EC134D"/>
    <w:rsid w:val="00EC1BCB"/>
    <w:rsid w:val="00EC21C2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BA6"/>
    <w:rsid w:val="00ED65CD"/>
    <w:rsid w:val="00EE016C"/>
    <w:rsid w:val="00EE08B8"/>
    <w:rsid w:val="00EE13F6"/>
    <w:rsid w:val="00EE1B8A"/>
    <w:rsid w:val="00EE3106"/>
    <w:rsid w:val="00EE32CE"/>
    <w:rsid w:val="00EE3D1D"/>
    <w:rsid w:val="00EE3DDF"/>
    <w:rsid w:val="00EE6F57"/>
    <w:rsid w:val="00EE73A2"/>
    <w:rsid w:val="00EE7D7C"/>
    <w:rsid w:val="00EE7DEA"/>
    <w:rsid w:val="00EE7DF1"/>
    <w:rsid w:val="00EF04A2"/>
    <w:rsid w:val="00EF161C"/>
    <w:rsid w:val="00EF2AD1"/>
    <w:rsid w:val="00EF4090"/>
    <w:rsid w:val="00EF451D"/>
    <w:rsid w:val="00EF46F5"/>
    <w:rsid w:val="00EF4894"/>
    <w:rsid w:val="00F00067"/>
    <w:rsid w:val="00F011E2"/>
    <w:rsid w:val="00F01732"/>
    <w:rsid w:val="00F02CEB"/>
    <w:rsid w:val="00F04256"/>
    <w:rsid w:val="00F05345"/>
    <w:rsid w:val="00F0536D"/>
    <w:rsid w:val="00F05FB8"/>
    <w:rsid w:val="00F11233"/>
    <w:rsid w:val="00F115EA"/>
    <w:rsid w:val="00F134EA"/>
    <w:rsid w:val="00F14BCF"/>
    <w:rsid w:val="00F14F8E"/>
    <w:rsid w:val="00F20AF0"/>
    <w:rsid w:val="00F212F3"/>
    <w:rsid w:val="00F214CC"/>
    <w:rsid w:val="00F219E1"/>
    <w:rsid w:val="00F21EA8"/>
    <w:rsid w:val="00F23507"/>
    <w:rsid w:val="00F2456B"/>
    <w:rsid w:val="00F25D98"/>
    <w:rsid w:val="00F264B8"/>
    <w:rsid w:val="00F27E1D"/>
    <w:rsid w:val="00F300FB"/>
    <w:rsid w:val="00F30DDD"/>
    <w:rsid w:val="00F312E8"/>
    <w:rsid w:val="00F34600"/>
    <w:rsid w:val="00F34BCE"/>
    <w:rsid w:val="00F34CFD"/>
    <w:rsid w:val="00F35391"/>
    <w:rsid w:val="00F353B5"/>
    <w:rsid w:val="00F40353"/>
    <w:rsid w:val="00F406A6"/>
    <w:rsid w:val="00F40AFC"/>
    <w:rsid w:val="00F4127C"/>
    <w:rsid w:val="00F41C2C"/>
    <w:rsid w:val="00F420EA"/>
    <w:rsid w:val="00F424FB"/>
    <w:rsid w:val="00F44BA7"/>
    <w:rsid w:val="00F44FD4"/>
    <w:rsid w:val="00F4514B"/>
    <w:rsid w:val="00F45C34"/>
    <w:rsid w:val="00F46475"/>
    <w:rsid w:val="00F5024A"/>
    <w:rsid w:val="00F507B4"/>
    <w:rsid w:val="00F52204"/>
    <w:rsid w:val="00F532EC"/>
    <w:rsid w:val="00F54736"/>
    <w:rsid w:val="00F54FA1"/>
    <w:rsid w:val="00F553D9"/>
    <w:rsid w:val="00F57ABA"/>
    <w:rsid w:val="00F57F9F"/>
    <w:rsid w:val="00F601EA"/>
    <w:rsid w:val="00F60B1F"/>
    <w:rsid w:val="00F627A7"/>
    <w:rsid w:val="00F63506"/>
    <w:rsid w:val="00F64CE0"/>
    <w:rsid w:val="00F6723F"/>
    <w:rsid w:val="00F673A0"/>
    <w:rsid w:val="00F71DA2"/>
    <w:rsid w:val="00F74533"/>
    <w:rsid w:val="00F75299"/>
    <w:rsid w:val="00F7792E"/>
    <w:rsid w:val="00F80396"/>
    <w:rsid w:val="00F806BB"/>
    <w:rsid w:val="00F824CE"/>
    <w:rsid w:val="00F846B3"/>
    <w:rsid w:val="00F84DC1"/>
    <w:rsid w:val="00F8543F"/>
    <w:rsid w:val="00F859D1"/>
    <w:rsid w:val="00F85F14"/>
    <w:rsid w:val="00F86902"/>
    <w:rsid w:val="00F90DA8"/>
    <w:rsid w:val="00F9398C"/>
    <w:rsid w:val="00F942C6"/>
    <w:rsid w:val="00F94A8C"/>
    <w:rsid w:val="00F97CFA"/>
    <w:rsid w:val="00F97E7E"/>
    <w:rsid w:val="00FA04B5"/>
    <w:rsid w:val="00FA1A26"/>
    <w:rsid w:val="00FA1DB9"/>
    <w:rsid w:val="00FA208E"/>
    <w:rsid w:val="00FA2F3F"/>
    <w:rsid w:val="00FA3DE3"/>
    <w:rsid w:val="00FA7972"/>
    <w:rsid w:val="00FB088F"/>
    <w:rsid w:val="00FB19AA"/>
    <w:rsid w:val="00FB27EF"/>
    <w:rsid w:val="00FB304E"/>
    <w:rsid w:val="00FB5F9D"/>
    <w:rsid w:val="00FB6386"/>
    <w:rsid w:val="00FB63F1"/>
    <w:rsid w:val="00FB67C3"/>
    <w:rsid w:val="00FB78BE"/>
    <w:rsid w:val="00FB7B25"/>
    <w:rsid w:val="00FC0CE9"/>
    <w:rsid w:val="00FC1106"/>
    <w:rsid w:val="00FC4248"/>
    <w:rsid w:val="00FC6C56"/>
    <w:rsid w:val="00FC6E7E"/>
    <w:rsid w:val="00FC70A3"/>
    <w:rsid w:val="00FD0B64"/>
    <w:rsid w:val="00FD14D7"/>
    <w:rsid w:val="00FD2C7C"/>
    <w:rsid w:val="00FD3695"/>
    <w:rsid w:val="00FD40B4"/>
    <w:rsid w:val="00FD52FB"/>
    <w:rsid w:val="00FD584E"/>
    <w:rsid w:val="00FD6477"/>
    <w:rsid w:val="00FD6AAE"/>
    <w:rsid w:val="00FD75EE"/>
    <w:rsid w:val="00FD789C"/>
    <w:rsid w:val="00FE1F7C"/>
    <w:rsid w:val="00FE29DF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77A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4B9DDB-8ED9-4EA7-8E5A-77D6A7261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2</Pages>
  <Words>502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Muhammad Kazmi</cp:lastModifiedBy>
  <cp:revision>33</cp:revision>
  <cp:lastPrinted>1899-12-31T23:00:00Z</cp:lastPrinted>
  <dcterms:created xsi:type="dcterms:W3CDTF">2019-04-01T15:08:00Z</dcterms:created>
  <dcterms:modified xsi:type="dcterms:W3CDTF">2019-04-01T17:23:00Z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